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0A96" w14:textId="7BEE5BF4" w:rsidR="00A816F4" w:rsidRDefault="00C438DF" w:rsidP="00F74BD5">
      <w:pPr>
        <w:pStyle w:val="Heading"/>
      </w:pPr>
      <w:r>
        <w:t xml:space="preserve">Qualification </w:t>
      </w:r>
      <w:r w:rsidR="0027141B">
        <w:t>T</w:t>
      </w:r>
      <w:r>
        <w:t xml:space="preserve">itle: </w:t>
      </w:r>
      <w:r w:rsidR="006F4E39">
        <w:t xml:space="preserve">GQA </w:t>
      </w:r>
      <w:r w:rsidR="00984138" w:rsidRPr="00984138">
        <w:t xml:space="preserve">Level </w:t>
      </w:r>
      <w:r w:rsidR="00BA2D2F">
        <w:t>3</w:t>
      </w:r>
      <w:r w:rsidR="006305EC">
        <w:t xml:space="preserve"> NVQ </w:t>
      </w:r>
      <w:r w:rsidR="00D4704C" w:rsidRPr="00D4704C">
        <w:t xml:space="preserve">Diploma In </w:t>
      </w:r>
      <w:r w:rsidR="007D3B57" w:rsidRPr="007D3B57">
        <w:t>Print Administration</w:t>
      </w:r>
    </w:p>
    <w:p w14:paraId="7D7144D5" w14:textId="45BC618E" w:rsidR="00530347" w:rsidRDefault="0027141B" w:rsidP="00F74BD5">
      <w:pPr>
        <w:pStyle w:val="Heading"/>
      </w:pPr>
      <w:r w:rsidRPr="0027141B">
        <w:t>Qualification Number</w:t>
      </w:r>
      <w:r w:rsidR="00C438DF">
        <w:t xml:space="preserve">: </w:t>
      </w:r>
      <w:r w:rsidR="00D61E12" w:rsidRPr="00D61E12">
        <w:t>600/2808/7</w:t>
      </w:r>
    </w:p>
    <w:p w14:paraId="33485D23" w14:textId="3F0C731C" w:rsidR="003A1DFC" w:rsidRDefault="003A1DFC" w:rsidP="003A1DFC">
      <w:pPr>
        <w:pStyle w:val="Heading"/>
      </w:pPr>
      <w:r>
        <w:t xml:space="preserve">Welsh Qualification Number: </w:t>
      </w:r>
      <w:r w:rsidR="00D43D88" w:rsidRPr="00D43D88">
        <w:t>C00/</w:t>
      </w:r>
      <w:r w:rsidR="00F3662A" w:rsidRPr="00F3662A">
        <w:t>1244/2</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1A60F52F" w14:textId="0C28BA4C" w:rsidR="00F3662A" w:rsidRDefault="00F3662A" w:rsidP="00F3662A">
      <w:pPr>
        <w:spacing w:after="160"/>
        <w:ind w:left="0" w:firstLine="0"/>
        <w:jc w:val="left"/>
        <w:rPr>
          <w:rFonts w:asciiTheme="minorHAnsi" w:hAnsiTheme="minorHAnsi" w:cs="Calibri"/>
          <w:color w:val="auto"/>
          <w:sz w:val="22"/>
          <w:szCs w:val="20"/>
        </w:rPr>
      </w:pPr>
      <w:r w:rsidRPr="00F3662A">
        <w:rPr>
          <w:rFonts w:asciiTheme="minorHAnsi" w:hAnsiTheme="minorHAnsi" w:cs="Calibri"/>
          <w:color w:val="auto"/>
          <w:sz w:val="22"/>
          <w:szCs w:val="20"/>
        </w:rPr>
        <w:t>This qualification is aimed at those who carry out administration work in a print working environment. This</w:t>
      </w:r>
      <w:r>
        <w:rPr>
          <w:rFonts w:asciiTheme="minorHAnsi" w:hAnsiTheme="minorHAnsi" w:cs="Calibri"/>
          <w:color w:val="auto"/>
          <w:sz w:val="22"/>
          <w:szCs w:val="20"/>
        </w:rPr>
        <w:t xml:space="preserve"> </w:t>
      </w:r>
      <w:r w:rsidRPr="00F3662A">
        <w:rPr>
          <w:rFonts w:asciiTheme="minorHAnsi" w:hAnsiTheme="minorHAnsi" w:cs="Calibri"/>
          <w:color w:val="auto"/>
          <w:sz w:val="22"/>
          <w:szCs w:val="20"/>
        </w:rPr>
        <w:t>qualification is at Level 3, although some units may be at different levels. Level 3 qualifications are primarily aimed at those who are fully trained and experienced in a wide range of roles that may involve decision making, quality checks, and making contributions to improvements in working practices and procedures. Candidates should require minimum supervision in undertaking the job and may also take on a supervisory role, particularly in relation to less-experienced colleagues. They will also work closely with customers and have well-developed knowledge of the organisation worked for and the print industry. A further qualification for print administration at Level 2 is also available.</w:t>
      </w:r>
    </w:p>
    <w:p w14:paraId="20BB11E3" w14:textId="77777777" w:rsidR="00F3662A" w:rsidRPr="00F3662A" w:rsidRDefault="00F3662A" w:rsidP="00F3662A">
      <w:pPr>
        <w:spacing w:after="160"/>
        <w:ind w:left="0" w:firstLine="0"/>
        <w:jc w:val="left"/>
        <w:rPr>
          <w:rFonts w:asciiTheme="minorHAnsi" w:hAnsiTheme="minorHAnsi" w:cs="Calibri"/>
          <w:color w:val="auto"/>
          <w:sz w:val="22"/>
          <w:szCs w:val="20"/>
        </w:rPr>
      </w:pPr>
    </w:p>
    <w:p w14:paraId="44710812" w14:textId="16EC907E" w:rsidR="00F3662A" w:rsidRPr="00F3662A" w:rsidRDefault="00F3662A" w:rsidP="00F3662A">
      <w:pPr>
        <w:spacing w:after="160"/>
        <w:ind w:left="0" w:firstLine="0"/>
        <w:jc w:val="left"/>
        <w:rPr>
          <w:rFonts w:asciiTheme="minorHAnsi" w:hAnsiTheme="minorHAnsi" w:cs="Calibri"/>
          <w:color w:val="auto"/>
          <w:sz w:val="22"/>
          <w:szCs w:val="20"/>
        </w:rPr>
      </w:pPr>
      <w:r w:rsidRPr="00F3662A">
        <w:rPr>
          <w:rFonts w:asciiTheme="minorHAnsi" w:hAnsiTheme="minorHAnsi" w:cs="Calibri"/>
          <w:color w:val="auto"/>
          <w:sz w:val="22"/>
          <w:szCs w:val="20"/>
        </w:rPr>
        <w:t>Candidates for this qualification will need to contribute to Company objectives, follow health and safety guidelines and</w:t>
      </w:r>
      <w:r>
        <w:rPr>
          <w:rFonts w:asciiTheme="minorHAnsi" w:hAnsiTheme="minorHAnsi" w:cs="Calibri"/>
          <w:color w:val="auto"/>
          <w:sz w:val="22"/>
          <w:szCs w:val="20"/>
        </w:rPr>
        <w:t xml:space="preserve"> </w:t>
      </w:r>
      <w:proofErr w:type="gramStart"/>
      <w:r w:rsidRPr="00F3662A">
        <w:rPr>
          <w:rFonts w:asciiTheme="minorHAnsi" w:hAnsiTheme="minorHAnsi" w:cs="Calibri"/>
          <w:color w:val="auto"/>
          <w:sz w:val="22"/>
          <w:szCs w:val="20"/>
        </w:rPr>
        <w:t>have an understanding of</w:t>
      </w:r>
      <w:proofErr w:type="gramEnd"/>
      <w:r w:rsidRPr="00F3662A">
        <w:rPr>
          <w:rFonts w:asciiTheme="minorHAnsi" w:hAnsiTheme="minorHAnsi" w:cs="Calibri"/>
          <w:color w:val="auto"/>
          <w:sz w:val="22"/>
          <w:szCs w:val="20"/>
        </w:rPr>
        <w:t xml:space="preserve"> the print activities within the organisation in addition to the specific administration duties</w:t>
      </w:r>
      <w:r>
        <w:rPr>
          <w:rFonts w:asciiTheme="minorHAnsi" w:hAnsiTheme="minorHAnsi" w:cs="Calibri"/>
          <w:color w:val="auto"/>
          <w:sz w:val="22"/>
          <w:szCs w:val="20"/>
        </w:rPr>
        <w:t xml:space="preserve"> </w:t>
      </w:r>
      <w:r w:rsidRPr="00F3662A">
        <w:rPr>
          <w:rFonts w:asciiTheme="minorHAnsi" w:hAnsiTheme="minorHAnsi" w:cs="Calibri"/>
          <w:color w:val="auto"/>
          <w:sz w:val="22"/>
          <w:szCs w:val="20"/>
        </w:rPr>
        <w:t xml:space="preserve">involved in their job role. Due to the wide range of job roles and the diverse nature of organisations in the print industry it is difficult to give a definitive list of job roles the qualification may be appropriate </w:t>
      </w:r>
      <w:proofErr w:type="gramStart"/>
      <w:r w:rsidRPr="00F3662A">
        <w:rPr>
          <w:rFonts w:asciiTheme="minorHAnsi" w:hAnsiTheme="minorHAnsi" w:cs="Calibri"/>
          <w:color w:val="auto"/>
          <w:sz w:val="22"/>
          <w:szCs w:val="20"/>
        </w:rPr>
        <w:t>for</w:t>
      </w:r>
      <w:proofErr w:type="gramEnd"/>
      <w:r w:rsidRPr="00F3662A">
        <w:rPr>
          <w:rFonts w:asciiTheme="minorHAnsi" w:hAnsiTheme="minorHAnsi" w:cs="Calibri"/>
          <w:color w:val="auto"/>
          <w:sz w:val="22"/>
          <w:szCs w:val="20"/>
        </w:rPr>
        <w:t xml:space="preserve"> but Candidates could have jobs entitled:</w:t>
      </w:r>
    </w:p>
    <w:p w14:paraId="1EE24F26" w14:textId="77777777" w:rsid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 xml:space="preserve">Senior Administrator </w:t>
      </w:r>
    </w:p>
    <w:p w14:paraId="3F4F62FF" w14:textId="57A2E2C4" w:rsidR="00F3662A" w:rsidRP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Print Estimator</w:t>
      </w:r>
    </w:p>
    <w:p w14:paraId="6B9801FC" w14:textId="77777777" w:rsid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 xml:space="preserve">Office Supervisor </w:t>
      </w:r>
    </w:p>
    <w:p w14:paraId="63959CE9" w14:textId="4F9D9633" w:rsidR="00F3662A" w:rsidRP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Customer Service Manager</w:t>
      </w:r>
    </w:p>
    <w:p w14:paraId="0818AC02" w14:textId="77777777" w:rsid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 xml:space="preserve">Senior Clerk </w:t>
      </w:r>
    </w:p>
    <w:p w14:paraId="7DB19366" w14:textId="0E26F885" w:rsidR="00F3662A" w:rsidRP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Account Manager</w:t>
      </w:r>
    </w:p>
    <w:p w14:paraId="1289DE89" w14:textId="77777777" w:rsid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 xml:space="preserve">Office Manager </w:t>
      </w:r>
    </w:p>
    <w:p w14:paraId="3AF162FA" w14:textId="1746CF42" w:rsidR="00F3662A" w:rsidRPr="00F3662A" w:rsidRDefault="00F3662A" w:rsidP="00F3662A">
      <w:pPr>
        <w:pStyle w:val="ListParagraph"/>
        <w:numPr>
          <w:ilvl w:val="0"/>
          <w:numId w:val="22"/>
        </w:numPr>
        <w:spacing w:after="160"/>
        <w:rPr>
          <w:rFonts w:asciiTheme="minorHAnsi" w:hAnsiTheme="minorHAnsi"/>
          <w:sz w:val="22"/>
        </w:rPr>
      </w:pPr>
      <w:r w:rsidRPr="00F3662A">
        <w:rPr>
          <w:rFonts w:asciiTheme="minorHAnsi" w:hAnsiTheme="minorHAnsi"/>
          <w:sz w:val="22"/>
        </w:rPr>
        <w:t>Production Coordinator</w:t>
      </w:r>
      <w:r w:rsidRPr="00F3662A">
        <w:rPr>
          <w:rFonts w:asciiTheme="minorHAnsi" w:hAnsiTheme="minorHAnsi"/>
          <w:sz w:val="22"/>
        </w:rPr>
        <w:t xml:space="preserve"> </w:t>
      </w:r>
    </w:p>
    <w:p w14:paraId="1C3377E7" w14:textId="117F9D53" w:rsidR="00D43D88" w:rsidRDefault="00D43D88" w:rsidP="00F3662A">
      <w:pPr>
        <w:spacing w:after="160"/>
        <w:ind w:left="0" w:firstLine="0"/>
        <w:jc w:val="left"/>
        <w:rPr>
          <w:rFonts w:asciiTheme="minorHAnsi" w:hAnsiTheme="minorHAnsi" w:cs="Calibri"/>
          <w:b/>
          <w:noProof/>
          <w:color w:val="00B050"/>
          <w:sz w:val="24"/>
          <w:szCs w:val="28"/>
        </w:rPr>
      </w:pPr>
    </w:p>
    <w:p w14:paraId="2CC288D4" w14:textId="694F2460"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47209C50" w14:textId="77777777" w:rsidR="00F3662A" w:rsidRDefault="00F3662A">
      <w:pPr>
        <w:spacing w:after="160"/>
        <w:ind w:left="0" w:firstLine="0"/>
        <w:jc w:val="left"/>
        <w:rPr>
          <w:rFonts w:asciiTheme="minorHAnsi" w:hAnsiTheme="minorHAnsi" w:cs="Calibri"/>
          <w:b/>
          <w:noProof/>
          <w:color w:val="00B050"/>
          <w:sz w:val="24"/>
          <w:szCs w:val="28"/>
        </w:rPr>
      </w:pPr>
      <w:r>
        <w:br w:type="page"/>
      </w:r>
    </w:p>
    <w:p w14:paraId="07BD6043" w14:textId="67C336F7"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68F1F3" w:rsidR="00530347" w:rsidRDefault="00992C15" w:rsidP="00326F15">
            <w:pPr>
              <w:pStyle w:val="mainbody"/>
            </w:pPr>
            <w:r w:rsidRPr="00992C1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22256F6D" w:rsidR="00530347" w:rsidRDefault="00FB3100" w:rsidP="00326F15">
            <w:pPr>
              <w:pStyle w:val="mainbody"/>
            </w:pPr>
            <w:r w:rsidRPr="00FB3100">
              <w:t>01-Sep-2011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E4EDB86" w14:textId="5B275FA9" w:rsidR="00544A7A" w:rsidRDefault="00CD0010" w:rsidP="00CD0010">
      <w:pPr>
        <w:pStyle w:val="mainbody"/>
      </w:pPr>
      <w:r>
        <w:t xml:space="preserve">This qualification </w:t>
      </w:r>
      <w:r w:rsidR="00F34BBB" w:rsidRPr="00F34BBB">
        <w:t xml:space="preserve">has a group of 7 mandatory units, which have a total of 26 credits and </w:t>
      </w:r>
      <w:proofErr w:type="gramStart"/>
      <w:r w:rsidR="00F34BBB" w:rsidRPr="00F34BBB">
        <w:t>a number of</w:t>
      </w:r>
      <w:proofErr w:type="gramEnd"/>
      <w:r w:rsidR="00F34BBB" w:rsidRPr="00F34BBB">
        <w:t xml:space="preserve"> groups of optional units. Candidates must achieve </w:t>
      </w:r>
      <w:proofErr w:type="gramStart"/>
      <w:r w:rsidR="00F34BBB" w:rsidRPr="00F34BBB">
        <w:t>all of</w:t>
      </w:r>
      <w:proofErr w:type="gramEnd"/>
      <w:r w:rsidR="00F34BBB" w:rsidRPr="00F34BBB">
        <w:t xml:space="preserve"> the mandatory units, and the required minimum credits from the chosen pathway</w:t>
      </w:r>
      <w:r w:rsidR="00F34BBB">
        <w:t>.</w:t>
      </w:r>
    </w:p>
    <w:p w14:paraId="3D31CC6E" w14:textId="77777777" w:rsidR="00CD0010" w:rsidRDefault="00CD0010"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526A0AF2" w14:textId="77777777" w:rsidR="00F34BBB" w:rsidRDefault="00F34BBB">
      <w:pPr>
        <w:spacing w:after="160"/>
        <w:ind w:left="0" w:firstLine="0"/>
        <w:jc w:val="left"/>
        <w:rPr>
          <w:rFonts w:asciiTheme="minorHAnsi" w:hAnsiTheme="minorHAnsi" w:cs="Calibri"/>
          <w:b/>
          <w:noProof/>
          <w:color w:val="00B050"/>
          <w:sz w:val="24"/>
          <w:szCs w:val="28"/>
        </w:rPr>
      </w:pPr>
      <w:r>
        <w:br w:type="page"/>
      </w:r>
    </w:p>
    <w:p w14:paraId="2D5B4E29" w14:textId="1CD5D571"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5618225D" w:rsidR="009C46BB" w:rsidRPr="00551E56" w:rsidRDefault="00F34BBB" w:rsidP="00F34BBB">
            <w:pPr>
              <w:pStyle w:val="mainbody"/>
              <w:spacing w:line="240" w:lineRule="auto"/>
              <w:rPr>
                <w:color w:val="000000" w:themeColor="text1"/>
              </w:rPr>
            </w:pPr>
            <w:r w:rsidRPr="00F34BBB">
              <w:rPr>
                <w:color w:val="000000" w:themeColor="text1"/>
              </w:rPr>
              <w:t xml:space="preserve">GQA Level 3 NVQ Diploma </w:t>
            </w:r>
            <w:proofErr w:type="gramStart"/>
            <w:r w:rsidRPr="00F34BBB">
              <w:rPr>
                <w:color w:val="000000" w:themeColor="text1"/>
              </w:rPr>
              <w:t>In</w:t>
            </w:r>
            <w:proofErr w:type="gramEnd"/>
            <w:r w:rsidRPr="00F34BBB">
              <w:rPr>
                <w:color w:val="000000" w:themeColor="text1"/>
              </w:rPr>
              <w:t xml:space="preserve"> Print Administration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4BCBD942" w:rsidR="009C46BB" w:rsidRPr="00551E56" w:rsidRDefault="00F34BBB" w:rsidP="008B2D95">
            <w:pPr>
              <w:pStyle w:val="mainbody"/>
              <w:spacing w:line="240" w:lineRule="auto"/>
              <w:rPr>
                <w:color w:val="000000" w:themeColor="text1"/>
              </w:rPr>
            </w:pPr>
            <w:r w:rsidRPr="00F34BBB">
              <w:rPr>
                <w:color w:val="000000" w:themeColor="text1"/>
              </w:rPr>
              <w:t>600/2808/7</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42395609" w:rsidR="00CD0010" w:rsidRPr="00CD0010" w:rsidRDefault="00F34BBB" w:rsidP="008B2D95">
            <w:pPr>
              <w:pStyle w:val="mainbody"/>
              <w:spacing w:line="240" w:lineRule="auto"/>
              <w:rPr>
                <w:color w:val="000000" w:themeColor="text1"/>
              </w:rPr>
            </w:pPr>
            <w:r w:rsidRPr="00F34BBB">
              <w:rPr>
                <w:color w:val="000000" w:themeColor="text1"/>
              </w:rPr>
              <w:t>C00/1244/2</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0A7971D9" w:rsidR="009C46BB" w:rsidRPr="00551E56" w:rsidRDefault="00FB3100" w:rsidP="008B2D95">
            <w:pPr>
              <w:pStyle w:val="mainbody"/>
              <w:spacing w:line="240" w:lineRule="auto"/>
              <w:rPr>
                <w:color w:val="000000" w:themeColor="text1"/>
              </w:rPr>
            </w:pPr>
            <w:r>
              <w:rPr>
                <w:color w:val="000000" w:themeColor="text1"/>
              </w:rPr>
              <w:t>45</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4C2A0C01" w:rsidR="009C46BB" w:rsidRPr="00551E56" w:rsidRDefault="00FB3100" w:rsidP="008B2D95">
            <w:pPr>
              <w:pStyle w:val="mainbody"/>
              <w:spacing w:line="240" w:lineRule="auto"/>
              <w:rPr>
                <w:color w:val="000000" w:themeColor="text1"/>
              </w:rPr>
            </w:pPr>
            <w:r>
              <w:rPr>
                <w:color w:val="000000" w:themeColor="text1"/>
              </w:rPr>
              <w:t>450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09356E21" w:rsidR="009C46BB" w:rsidRPr="00551E56" w:rsidRDefault="00FB3100" w:rsidP="008B2D95">
            <w:pPr>
              <w:pStyle w:val="mainbody"/>
              <w:spacing w:line="240" w:lineRule="auto"/>
              <w:rPr>
                <w:color w:val="000000" w:themeColor="text1"/>
              </w:rPr>
            </w:pPr>
            <w:r>
              <w:rPr>
                <w:color w:val="000000" w:themeColor="text1"/>
              </w:rPr>
              <w:t>226</w:t>
            </w:r>
            <w:bookmarkStart w:id="0" w:name="_GoBack"/>
            <w:bookmarkEnd w:id="0"/>
          </w:p>
        </w:tc>
      </w:tr>
      <w:tr w:rsidR="009C46BB" w:rsidRPr="00551E56" w14:paraId="5F6B8393" w14:textId="77777777" w:rsidTr="009C46BB">
        <w:trPr>
          <w:trHeight w:val="737"/>
        </w:trPr>
        <w:tc>
          <w:tcPr>
            <w:tcW w:w="9634" w:type="dxa"/>
            <w:gridSpan w:val="5"/>
            <w:shd w:val="clear" w:color="auto" w:fill="auto"/>
            <w:vAlign w:val="center"/>
          </w:tcPr>
          <w:p w14:paraId="610A33A1" w14:textId="0518A09A" w:rsidR="009C46BB" w:rsidRPr="00551E56" w:rsidRDefault="00F34BBB" w:rsidP="00F806E8">
            <w:pPr>
              <w:pStyle w:val="mainbody"/>
              <w:spacing w:line="240" w:lineRule="auto"/>
              <w:jc w:val="left"/>
              <w:rPr>
                <w:color w:val="000000" w:themeColor="text1"/>
              </w:rPr>
            </w:pPr>
            <w:r w:rsidRPr="00F34BBB">
              <w:rPr>
                <w:color w:val="000000" w:themeColor="text1"/>
              </w:rPr>
              <w:t xml:space="preserve">Candidates must achieve </w:t>
            </w:r>
            <w:proofErr w:type="gramStart"/>
            <w:r w:rsidRPr="00F34BBB">
              <w:rPr>
                <w:color w:val="000000" w:themeColor="text1"/>
              </w:rPr>
              <w:t>all of</w:t>
            </w:r>
            <w:proofErr w:type="gramEnd"/>
            <w:r w:rsidRPr="00F34BBB">
              <w:rPr>
                <w:color w:val="000000" w:themeColor="text1"/>
              </w:rPr>
              <w:t xml:space="preserve"> the mandatory units, and the required minimum credits from the chosen pathway.</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7CFF87BC" w:rsidR="00326F15" w:rsidRPr="00551E56" w:rsidRDefault="00162B59" w:rsidP="008B2D95">
            <w:pPr>
              <w:pStyle w:val="mainbody"/>
              <w:spacing w:line="240" w:lineRule="auto"/>
              <w:jc w:val="left"/>
              <w:rPr>
                <w:color w:val="000000" w:themeColor="text1"/>
              </w:rPr>
            </w:pPr>
            <w:r w:rsidRPr="00162B59">
              <w:rPr>
                <w:color w:val="000000" w:themeColor="text1"/>
              </w:rPr>
              <w:t>L/601/9390</w:t>
            </w:r>
          </w:p>
        </w:tc>
        <w:tc>
          <w:tcPr>
            <w:tcW w:w="6235" w:type="dxa"/>
            <w:gridSpan w:val="2"/>
            <w:shd w:val="clear" w:color="auto" w:fill="auto"/>
            <w:vAlign w:val="center"/>
          </w:tcPr>
          <w:p w14:paraId="79628079" w14:textId="193F5CDE" w:rsidR="00326F15" w:rsidRPr="00551E56" w:rsidRDefault="00E53BCE" w:rsidP="008B2D95">
            <w:pPr>
              <w:pStyle w:val="mainbody"/>
              <w:spacing w:line="240" w:lineRule="auto"/>
              <w:jc w:val="left"/>
              <w:rPr>
                <w:color w:val="000000" w:themeColor="text1"/>
              </w:rPr>
            </w:pPr>
            <w:r w:rsidRPr="00E53BCE">
              <w:rPr>
                <w:color w:val="000000" w:themeColor="text1"/>
              </w:rPr>
              <w:t>Promote and Maintain Health and Safety in a Print Related Working Environment</w:t>
            </w:r>
          </w:p>
        </w:tc>
        <w:tc>
          <w:tcPr>
            <w:tcW w:w="850" w:type="dxa"/>
            <w:shd w:val="clear" w:color="auto" w:fill="auto"/>
            <w:vAlign w:val="center"/>
          </w:tcPr>
          <w:p w14:paraId="52E78802" w14:textId="2EDA5E95" w:rsidR="00326F15" w:rsidRPr="00551E56" w:rsidRDefault="00E53BC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0A6B3ADF" w:rsidR="00326F15" w:rsidRPr="00551E56" w:rsidRDefault="00E53BCE"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5C65197C" w:rsidR="00326F15" w:rsidRPr="00551E56" w:rsidRDefault="00E53BCE" w:rsidP="008B2D95">
            <w:pPr>
              <w:pStyle w:val="mainbody"/>
              <w:spacing w:line="240" w:lineRule="auto"/>
              <w:jc w:val="left"/>
              <w:rPr>
                <w:color w:val="000000" w:themeColor="text1"/>
              </w:rPr>
            </w:pPr>
            <w:r w:rsidRPr="00E53BCE">
              <w:rPr>
                <w:color w:val="000000" w:themeColor="text1"/>
              </w:rPr>
              <w:t>L/601/9406</w:t>
            </w:r>
          </w:p>
        </w:tc>
        <w:tc>
          <w:tcPr>
            <w:tcW w:w="6235" w:type="dxa"/>
            <w:gridSpan w:val="2"/>
            <w:shd w:val="clear" w:color="auto" w:fill="auto"/>
            <w:vAlign w:val="center"/>
          </w:tcPr>
          <w:p w14:paraId="3399A95A" w14:textId="2C227542" w:rsidR="00326F15" w:rsidRPr="00551E56" w:rsidRDefault="00E53BCE" w:rsidP="00AB1807">
            <w:pPr>
              <w:pStyle w:val="mainbody"/>
              <w:spacing w:line="240" w:lineRule="auto"/>
              <w:jc w:val="left"/>
              <w:rPr>
                <w:color w:val="000000" w:themeColor="text1"/>
              </w:rPr>
            </w:pPr>
            <w:r w:rsidRPr="00E53BCE">
              <w:rPr>
                <w:color w:val="000000" w:themeColor="text1"/>
              </w:rPr>
              <w:t>Understanding the Print Industry</w:t>
            </w:r>
          </w:p>
        </w:tc>
        <w:tc>
          <w:tcPr>
            <w:tcW w:w="850" w:type="dxa"/>
            <w:shd w:val="clear" w:color="auto" w:fill="auto"/>
            <w:vAlign w:val="center"/>
          </w:tcPr>
          <w:p w14:paraId="2902BE29" w14:textId="40F9360D" w:rsidR="00326F15" w:rsidRPr="00551E56" w:rsidRDefault="00E53BC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339B58BB" w:rsidR="00326F15" w:rsidRPr="00551E56" w:rsidRDefault="00E53BCE" w:rsidP="008B2D95">
            <w:pPr>
              <w:pStyle w:val="mainbody"/>
              <w:spacing w:line="240" w:lineRule="auto"/>
              <w:jc w:val="center"/>
              <w:rPr>
                <w:color w:val="000000" w:themeColor="text1"/>
              </w:rPr>
            </w:pPr>
            <w:r>
              <w:rPr>
                <w:color w:val="000000" w:themeColor="text1"/>
              </w:rPr>
              <w:t>4</w:t>
            </w:r>
          </w:p>
        </w:tc>
      </w:tr>
      <w:tr w:rsidR="00326F15" w:rsidRPr="00551E56" w14:paraId="717D3335" w14:textId="77777777" w:rsidTr="00326F15">
        <w:trPr>
          <w:trHeight w:val="454"/>
        </w:trPr>
        <w:tc>
          <w:tcPr>
            <w:tcW w:w="1557" w:type="dxa"/>
            <w:shd w:val="clear" w:color="auto" w:fill="auto"/>
            <w:vAlign w:val="center"/>
          </w:tcPr>
          <w:p w14:paraId="2AA0FA76" w14:textId="61F3C8AE" w:rsidR="00326F15" w:rsidRPr="00551E56" w:rsidRDefault="006B6BAC" w:rsidP="008B2D95">
            <w:pPr>
              <w:pStyle w:val="mainbody"/>
              <w:spacing w:line="240" w:lineRule="auto"/>
              <w:jc w:val="left"/>
              <w:rPr>
                <w:color w:val="000000" w:themeColor="text1"/>
              </w:rPr>
            </w:pPr>
            <w:r w:rsidRPr="006B6BAC">
              <w:rPr>
                <w:color w:val="000000" w:themeColor="text1"/>
              </w:rPr>
              <w:t>D/601/9393</w:t>
            </w:r>
          </w:p>
        </w:tc>
        <w:tc>
          <w:tcPr>
            <w:tcW w:w="6235" w:type="dxa"/>
            <w:gridSpan w:val="2"/>
            <w:shd w:val="clear" w:color="auto" w:fill="auto"/>
            <w:vAlign w:val="center"/>
          </w:tcPr>
          <w:p w14:paraId="7CB5548F" w14:textId="05455BC4" w:rsidR="00326F15" w:rsidRPr="00551E56" w:rsidRDefault="006B6BAC" w:rsidP="008B2D95">
            <w:pPr>
              <w:pStyle w:val="mainbody"/>
              <w:spacing w:line="240" w:lineRule="auto"/>
              <w:jc w:val="left"/>
              <w:rPr>
                <w:color w:val="000000" w:themeColor="text1"/>
              </w:rPr>
            </w:pPr>
            <w:r w:rsidRPr="006B6BAC">
              <w:rPr>
                <w:color w:val="000000" w:themeColor="text1"/>
              </w:rPr>
              <w:t>Contribute to Improving the Effectiveness of the Print Organisation</w:t>
            </w:r>
          </w:p>
        </w:tc>
        <w:tc>
          <w:tcPr>
            <w:tcW w:w="850" w:type="dxa"/>
            <w:shd w:val="clear" w:color="auto" w:fill="auto"/>
            <w:vAlign w:val="center"/>
          </w:tcPr>
          <w:p w14:paraId="5379EE08" w14:textId="50DE1192" w:rsidR="00326F15" w:rsidRPr="00551E56" w:rsidRDefault="006B6BA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7254DDAF" w:rsidR="00326F15" w:rsidRPr="00551E56" w:rsidRDefault="006B6BAC" w:rsidP="008B2D95">
            <w:pPr>
              <w:pStyle w:val="mainbody"/>
              <w:spacing w:line="240" w:lineRule="auto"/>
              <w:jc w:val="center"/>
              <w:rPr>
                <w:color w:val="000000" w:themeColor="text1"/>
              </w:rPr>
            </w:pPr>
            <w:r>
              <w:rPr>
                <w:color w:val="000000" w:themeColor="text1"/>
              </w:rPr>
              <w:t>5</w:t>
            </w:r>
          </w:p>
        </w:tc>
      </w:tr>
      <w:tr w:rsidR="00326F15" w:rsidRPr="00551E56" w14:paraId="2D895CBA" w14:textId="77777777" w:rsidTr="00326F15">
        <w:trPr>
          <w:trHeight w:val="397"/>
        </w:trPr>
        <w:tc>
          <w:tcPr>
            <w:tcW w:w="1557" w:type="dxa"/>
            <w:shd w:val="clear" w:color="auto" w:fill="auto"/>
            <w:vAlign w:val="center"/>
          </w:tcPr>
          <w:p w14:paraId="39303B3A" w14:textId="1F73364D" w:rsidR="00326F15" w:rsidRPr="00551E56" w:rsidRDefault="006B6BAC" w:rsidP="008B2D95">
            <w:pPr>
              <w:pStyle w:val="mainbody"/>
              <w:spacing w:line="240" w:lineRule="auto"/>
              <w:jc w:val="left"/>
              <w:rPr>
                <w:color w:val="000000" w:themeColor="text1"/>
              </w:rPr>
            </w:pPr>
            <w:r w:rsidRPr="006B6BAC">
              <w:rPr>
                <w:color w:val="000000" w:themeColor="text1"/>
              </w:rPr>
              <w:t>R/601/9407</w:t>
            </w:r>
          </w:p>
        </w:tc>
        <w:tc>
          <w:tcPr>
            <w:tcW w:w="6235" w:type="dxa"/>
            <w:gridSpan w:val="2"/>
            <w:shd w:val="clear" w:color="auto" w:fill="auto"/>
            <w:vAlign w:val="center"/>
          </w:tcPr>
          <w:p w14:paraId="0A5CE04A" w14:textId="4253D974" w:rsidR="00326F15" w:rsidRPr="00551E56" w:rsidRDefault="006B6BAC" w:rsidP="008B2D95">
            <w:pPr>
              <w:pStyle w:val="mainbody"/>
              <w:spacing w:line="240" w:lineRule="auto"/>
              <w:jc w:val="left"/>
              <w:rPr>
                <w:color w:val="000000" w:themeColor="text1"/>
              </w:rPr>
            </w:pPr>
            <w:r w:rsidRPr="006B6BAC">
              <w:rPr>
                <w:color w:val="000000" w:themeColor="text1"/>
              </w:rPr>
              <w:t>Knowledge of the Organisations Printing Processes and related information</w:t>
            </w:r>
          </w:p>
        </w:tc>
        <w:tc>
          <w:tcPr>
            <w:tcW w:w="850" w:type="dxa"/>
            <w:shd w:val="clear" w:color="auto" w:fill="auto"/>
            <w:vAlign w:val="center"/>
          </w:tcPr>
          <w:p w14:paraId="28151D8C" w14:textId="2183F534" w:rsidR="00326F15" w:rsidRPr="00551E56" w:rsidRDefault="00C9625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5E627E04" w:rsidR="00326F15" w:rsidRPr="00551E56" w:rsidRDefault="00C9625F" w:rsidP="008B2D95">
            <w:pPr>
              <w:pStyle w:val="mainbody"/>
              <w:spacing w:line="240" w:lineRule="auto"/>
              <w:jc w:val="center"/>
              <w:rPr>
                <w:color w:val="000000" w:themeColor="text1"/>
              </w:rPr>
            </w:pPr>
            <w:r>
              <w:rPr>
                <w:color w:val="000000" w:themeColor="text1"/>
              </w:rPr>
              <w:t>4</w:t>
            </w:r>
          </w:p>
        </w:tc>
      </w:tr>
      <w:tr w:rsidR="001D12BE" w:rsidRPr="00551E56" w14:paraId="6503BCC6" w14:textId="77777777" w:rsidTr="00326F15">
        <w:trPr>
          <w:trHeight w:val="397"/>
        </w:trPr>
        <w:tc>
          <w:tcPr>
            <w:tcW w:w="1557" w:type="dxa"/>
            <w:shd w:val="clear" w:color="auto" w:fill="auto"/>
            <w:vAlign w:val="center"/>
          </w:tcPr>
          <w:p w14:paraId="416951A0" w14:textId="01F7F4BB" w:rsidR="001D12BE" w:rsidRPr="001D12BE" w:rsidRDefault="00C9625F" w:rsidP="008B2D95">
            <w:pPr>
              <w:pStyle w:val="mainbody"/>
              <w:spacing w:line="240" w:lineRule="auto"/>
              <w:jc w:val="left"/>
              <w:rPr>
                <w:color w:val="000000" w:themeColor="text1"/>
              </w:rPr>
            </w:pPr>
            <w:r w:rsidRPr="00C9625F">
              <w:rPr>
                <w:color w:val="000000" w:themeColor="text1"/>
              </w:rPr>
              <w:t>Y/502/8504</w:t>
            </w:r>
          </w:p>
        </w:tc>
        <w:tc>
          <w:tcPr>
            <w:tcW w:w="6235" w:type="dxa"/>
            <w:gridSpan w:val="2"/>
            <w:shd w:val="clear" w:color="auto" w:fill="auto"/>
            <w:vAlign w:val="center"/>
          </w:tcPr>
          <w:p w14:paraId="006D4A1C" w14:textId="3CA99417" w:rsidR="001D12BE" w:rsidRPr="001D12BE" w:rsidRDefault="00C9625F" w:rsidP="008B2D95">
            <w:pPr>
              <w:pStyle w:val="mainbody"/>
              <w:spacing w:line="240" w:lineRule="auto"/>
              <w:jc w:val="left"/>
              <w:rPr>
                <w:color w:val="000000" w:themeColor="text1"/>
              </w:rPr>
            </w:pPr>
            <w:r w:rsidRPr="00C9625F">
              <w:rPr>
                <w:color w:val="000000" w:themeColor="text1"/>
              </w:rPr>
              <w:t>Send and Receive Digital Files</w:t>
            </w:r>
          </w:p>
        </w:tc>
        <w:tc>
          <w:tcPr>
            <w:tcW w:w="850" w:type="dxa"/>
            <w:shd w:val="clear" w:color="auto" w:fill="auto"/>
            <w:vAlign w:val="center"/>
          </w:tcPr>
          <w:p w14:paraId="7BC0C59F" w14:textId="50A30601" w:rsidR="001D12BE" w:rsidRDefault="00C9625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192A316D" w:rsidR="001D12BE" w:rsidRDefault="00C9625F" w:rsidP="008B2D95">
            <w:pPr>
              <w:pStyle w:val="mainbody"/>
              <w:spacing w:line="240" w:lineRule="auto"/>
              <w:jc w:val="center"/>
              <w:rPr>
                <w:color w:val="000000" w:themeColor="text1"/>
              </w:rPr>
            </w:pPr>
            <w:r>
              <w:rPr>
                <w:color w:val="000000" w:themeColor="text1"/>
              </w:rPr>
              <w:t>1</w:t>
            </w:r>
          </w:p>
        </w:tc>
      </w:tr>
      <w:tr w:rsidR="00C9625F" w:rsidRPr="00551E56" w14:paraId="51605538" w14:textId="77777777" w:rsidTr="00326F15">
        <w:trPr>
          <w:trHeight w:val="397"/>
        </w:trPr>
        <w:tc>
          <w:tcPr>
            <w:tcW w:w="1557" w:type="dxa"/>
            <w:shd w:val="clear" w:color="auto" w:fill="auto"/>
            <w:vAlign w:val="center"/>
          </w:tcPr>
          <w:p w14:paraId="6B4EA06B" w14:textId="66256EB3" w:rsidR="00C9625F" w:rsidRPr="00C9625F" w:rsidRDefault="005935AB" w:rsidP="008B2D95">
            <w:pPr>
              <w:pStyle w:val="mainbody"/>
              <w:spacing w:line="240" w:lineRule="auto"/>
              <w:jc w:val="left"/>
              <w:rPr>
                <w:color w:val="000000" w:themeColor="text1"/>
              </w:rPr>
            </w:pPr>
            <w:r w:rsidRPr="005935AB">
              <w:rPr>
                <w:color w:val="000000" w:themeColor="text1"/>
              </w:rPr>
              <w:t>F/502/4625</w:t>
            </w:r>
          </w:p>
        </w:tc>
        <w:tc>
          <w:tcPr>
            <w:tcW w:w="6235" w:type="dxa"/>
            <w:gridSpan w:val="2"/>
            <w:shd w:val="clear" w:color="auto" w:fill="auto"/>
            <w:vAlign w:val="center"/>
          </w:tcPr>
          <w:p w14:paraId="426D0E67" w14:textId="1A2DEBB4" w:rsidR="00C9625F" w:rsidRPr="00C9625F" w:rsidRDefault="005935AB" w:rsidP="008B2D95">
            <w:pPr>
              <w:pStyle w:val="mainbody"/>
              <w:spacing w:line="240" w:lineRule="auto"/>
              <w:jc w:val="left"/>
              <w:rPr>
                <w:color w:val="000000" w:themeColor="text1"/>
              </w:rPr>
            </w:pPr>
            <w:r w:rsidRPr="005935AB">
              <w:rPr>
                <w:color w:val="000000" w:themeColor="text1"/>
              </w:rPr>
              <w:t>Spreadsheet Software</w:t>
            </w:r>
          </w:p>
        </w:tc>
        <w:tc>
          <w:tcPr>
            <w:tcW w:w="850" w:type="dxa"/>
            <w:shd w:val="clear" w:color="auto" w:fill="auto"/>
            <w:vAlign w:val="center"/>
          </w:tcPr>
          <w:p w14:paraId="6CCE549D" w14:textId="6EB82052" w:rsidR="00C9625F" w:rsidRDefault="005935A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2910B03" w14:textId="28BCD204" w:rsidR="00C9625F" w:rsidRDefault="005935AB" w:rsidP="008B2D95">
            <w:pPr>
              <w:pStyle w:val="mainbody"/>
              <w:spacing w:line="240" w:lineRule="auto"/>
              <w:jc w:val="center"/>
              <w:rPr>
                <w:color w:val="000000" w:themeColor="text1"/>
              </w:rPr>
            </w:pPr>
            <w:r>
              <w:rPr>
                <w:color w:val="000000" w:themeColor="text1"/>
              </w:rPr>
              <w:t>4</w:t>
            </w:r>
          </w:p>
        </w:tc>
      </w:tr>
      <w:tr w:rsidR="00C9625F" w:rsidRPr="00551E56" w14:paraId="010B56C7" w14:textId="77777777" w:rsidTr="00326F15">
        <w:trPr>
          <w:trHeight w:val="397"/>
        </w:trPr>
        <w:tc>
          <w:tcPr>
            <w:tcW w:w="1557" w:type="dxa"/>
            <w:shd w:val="clear" w:color="auto" w:fill="auto"/>
            <w:vAlign w:val="center"/>
          </w:tcPr>
          <w:p w14:paraId="74D7DAA1" w14:textId="7BF407F7" w:rsidR="00C9625F" w:rsidRPr="00C9625F" w:rsidRDefault="005935AB" w:rsidP="008B2D95">
            <w:pPr>
              <w:pStyle w:val="mainbody"/>
              <w:spacing w:line="240" w:lineRule="auto"/>
              <w:jc w:val="left"/>
              <w:rPr>
                <w:color w:val="000000" w:themeColor="text1"/>
              </w:rPr>
            </w:pPr>
            <w:r w:rsidRPr="005935AB">
              <w:rPr>
                <w:color w:val="000000" w:themeColor="text1"/>
              </w:rPr>
              <w:t>R/502/4628</w:t>
            </w:r>
          </w:p>
        </w:tc>
        <w:tc>
          <w:tcPr>
            <w:tcW w:w="6235" w:type="dxa"/>
            <w:gridSpan w:val="2"/>
            <w:shd w:val="clear" w:color="auto" w:fill="auto"/>
            <w:vAlign w:val="center"/>
          </w:tcPr>
          <w:p w14:paraId="17EB35D9" w14:textId="51330E85" w:rsidR="00C9625F" w:rsidRPr="00C9625F" w:rsidRDefault="00705AC0" w:rsidP="008B2D95">
            <w:pPr>
              <w:pStyle w:val="mainbody"/>
              <w:spacing w:line="240" w:lineRule="auto"/>
              <w:jc w:val="left"/>
              <w:rPr>
                <w:color w:val="000000" w:themeColor="text1"/>
              </w:rPr>
            </w:pPr>
            <w:r w:rsidRPr="00705AC0">
              <w:rPr>
                <w:color w:val="000000" w:themeColor="text1"/>
              </w:rPr>
              <w:t>Word Processing Software</w:t>
            </w:r>
          </w:p>
        </w:tc>
        <w:tc>
          <w:tcPr>
            <w:tcW w:w="850" w:type="dxa"/>
            <w:shd w:val="clear" w:color="auto" w:fill="auto"/>
            <w:vAlign w:val="center"/>
          </w:tcPr>
          <w:p w14:paraId="357D73EA" w14:textId="2EC0D743" w:rsidR="00C9625F" w:rsidRDefault="00705AC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8D4A6AF" w14:textId="370F021A" w:rsidR="00C9625F" w:rsidRDefault="00705AC0" w:rsidP="008B2D95">
            <w:pPr>
              <w:pStyle w:val="mainbody"/>
              <w:spacing w:line="240" w:lineRule="auto"/>
              <w:jc w:val="center"/>
              <w:rPr>
                <w:color w:val="000000" w:themeColor="text1"/>
              </w:rPr>
            </w:pPr>
            <w:r>
              <w:rPr>
                <w:color w:val="000000" w:themeColor="text1"/>
              </w:rPr>
              <w:t>4</w:t>
            </w:r>
          </w:p>
        </w:tc>
      </w:tr>
      <w:tr w:rsidR="00DE1250" w:rsidRPr="00551E56" w14:paraId="4044E7F3" w14:textId="77777777" w:rsidTr="00A626A2">
        <w:trPr>
          <w:trHeight w:val="454"/>
        </w:trPr>
        <w:tc>
          <w:tcPr>
            <w:tcW w:w="9634" w:type="dxa"/>
            <w:gridSpan w:val="5"/>
            <w:shd w:val="clear" w:color="auto" w:fill="auto"/>
            <w:vAlign w:val="center"/>
          </w:tcPr>
          <w:p w14:paraId="08765FC6" w14:textId="07BBA44F" w:rsidR="00DE1250" w:rsidRPr="005C098A" w:rsidRDefault="00705AC0" w:rsidP="00A626A2">
            <w:pPr>
              <w:pStyle w:val="mainbody"/>
              <w:spacing w:line="240" w:lineRule="auto"/>
              <w:jc w:val="left"/>
              <w:rPr>
                <w:b/>
                <w:bCs/>
                <w:color w:val="000000" w:themeColor="text1"/>
              </w:rPr>
            </w:pPr>
            <w:r w:rsidRPr="00705AC0">
              <w:rPr>
                <w:b/>
                <w:bCs/>
                <w:color w:val="000000" w:themeColor="text1"/>
              </w:rPr>
              <w:t>Optional Units</w:t>
            </w:r>
            <w:r>
              <w:rPr>
                <w:b/>
                <w:bCs/>
                <w:color w:val="000000" w:themeColor="text1"/>
              </w:rPr>
              <w:t xml:space="preserve"> – Candidates must achieve 14 credits</w:t>
            </w:r>
          </w:p>
        </w:tc>
      </w:tr>
      <w:tr w:rsidR="001D12BE" w:rsidRPr="00551E56" w14:paraId="434D0090" w14:textId="77777777" w:rsidTr="00326F15">
        <w:trPr>
          <w:trHeight w:val="397"/>
        </w:trPr>
        <w:tc>
          <w:tcPr>
            <w:tcW w:w="1557" w:type="dxa"/>
            <w:shd w:val="clear" w:color="auto" w:fill="auto"/>
            <w:vAlign w:val="center"/>
          </w:tcPr>
          <w:p w14:paraId="7B278950" w14:textId="098C1499" w:rsidR="001D12BE" w:rsidRPr="001D12BE" w:rsidRDefault="003E0062" w:rsidP="008B2D95">
            <w:pPr>
              <w:pStyle w:val="mainbody"/>
              <w:spacing w:line="240" w:lineRule="auto"/>
              <w:jc w:val="left"/>
              <w:rPr>
                <w:color w:val="000000" w:themeColor="text1"/>
              </w:rPr>
            </w:pPr>
            <w:r w:rsidRPr="003E0062">
              <w:rPr>
                <w:color w:val="000000" w:themeColor="text1"/>
              </w:rPr>
              <w:t>H/503/3835</w:t>
            </w:r>
          </w:p>
        </w:tc>
        <w:tc>
          <w:tcPr>
            <w:tcW w:w="6235" w:type="dxa"/>
            <w:gridSpan w:val="2"/>
            <w:shd w:val="clear" w:color="auto" w:fill="auto"/>
            <w:vAlign w:val="center"/>
          </w:tcPr>
          <w:p w14:paraId="36CBB06F" w14:textId="2E187806" w:rsidR="001D12BE" w:rsidRPr="001D12BE" w:rsidRDefault="003E0062" w:rsidP="008B2D95">
            <w:pPr>
              <w:pStyle w:val="mainbody"/>
              <w:spacing w:line="240" w:lineRule="auto"/>
              <w:jc w:val="left"/>
              <w:rPr>
                <w:color w:val="000000" w:themeColor="text1"/>
              </w:rPr>
            </w:pPr>
            <w:r w:rsidRPr="003E0062">
              <w:rPr>
                <w:color w:val="000000" w:themeColor="text1"/>
              </w:rPr>
              <w:t>Review print production costs and prepare invoices</w:t>
            </w:r>
          </w:p>
        </w:tc>
        <w:tc>
          <w:tcPr>
            <w:tcW w:w="850" w:type="dxa"/>
            <w:shd w:val="clear" w:color="auto" w:fill="auto"/>
            <w:vAlign w:val="center"/>
          </w:tcPr>
          <w:p w14:paraId="3F3C5B3B" w14:textId="7BC158D7" w:rsidR="001D12BE" w:rsidRDefault="003E006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437A3391" w:rsidR="001D12BE" w:rsidRDefault="003E0062" w:rsidP="008B2D95">
            <w:pPr>
              <w:pStyle w:val="mainbody"/>
              <w:spacing w:line="240" w:lineRule="auto"/>
              <w:jc w:val="center"/>
              <w:rPr>
                <w:color w:val="000000" w:themeColor="text1"/>
              </w:rPr>
            </w:pPr>
            <w:r>
              <w:rPr>
                <w:color w:val="000000" w:themeColor="text1"/>
              </w:rPr>
              <w:t>3</w:t>
            </w:r>
          </w:p>
        </w:tc>
      </w:tr>
      <w:tr w:rsidR="000F2875" w:rsidRPr="00551E56" w14:paraId="1AE1BF39" w14:textId="77777777" w:rsidTr="00326F15">
        <w:trPr>
          <w:trHeight w:val="397"/>
        </w:trPr>
        <w:tc>
          <w:tcPr>
            <w:tcW w:w="1557" w:type="dxa"/>
            <w:shd w:val="clear" w:color="auto" w:fill="auto"/>
            <w:vAlign w:val="center"/>
          </w:tcPr>
          <w:p w14:paraId="0693E2AC" w14:textId="53E4BD8C" w:rsidR="000F2875" w:rsidRPr="000F2875" w:rsidRDefault="007B43D4" w:rsidP="008B2D95">
            <w:pPr>
              <w:pStyle w:val="mainbody"/>
              <w:spacing w:line="240" w:lineRule="auto"/>
              <w:jc w:val="left"/>
              <w:rPr>
                <w:color w:val="000000" w:themeColor="text1"/>
              </w:rPr>
            </w:pPr>
            <w:r w:rsidRPr="007B43D4">
              <w:rPr>
                <w:color w:val="000000" w:themeColor="text1"/>
              </w:rPr>
              <w:t>L/500/4586</w:t>
            </w:r>
          </w:p>
        </w:tc>
        <w:tc>
          <w:tcPr>
            <w:tcW w:w="6235" w:type="dxa"/>
            <w:gridSpan w:val="2"/>
            <w:shd w:val="clear" w:color="auto" w:fill="auto"/>
            <w:vAlign w:val="center"/>
          </w:tcPr>
          <w:p w14:paraId="726B99CD" w14:textId="23D9C5F8" w:rsidR="000F2875" w:rsidRPr="000F2875" w:rsidRDefault="007B43D4" w:rsidP="008B2D95">
            <w:pPr>
              <w:pStyle w:val="mainbody"/>
              <w:spacing w:line="240" w:lineRule="auto"/>
              <w:jc w:val="left"/>
              <w:rPr>
                <w:color w:val="000000" w:themeColor="text1"/>
              </w:rPr>
            </w:pPr>
            <w:r w:rsidRPr="007B43D4">
              <w:rPr>
                <w:color w:val="000000" w:themeColor="text1"/>
              </w:rPr>
              <w:t>Choose supplies and suppliers for your business</w:t>
            </w:r>
          </w:p>
        </w:tc>
        <w:tc>
          <w:tcPr>
            <w:tcW w:w="850" w:type="dxa"/>
            <w:shd w:val="clear" w:color="auto" w:fill="auto"/>
            <w:vAlign w:val="center"/>
          </w:tcPr>
          <w:p w14:paraId="24F84BF4" w14:textId="748C7922" w:rsidR="000F2875" w:rsidRDefault="007B43D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4869A7E" w14:textId="4C0FF67A" w:rsidR="000F2875" w:rsidRDefault="007B43D4" w:rsidP="008B2D95">
            <w:pPr>
              <w:pStyle w:val="mainbody"/>
              <w:spacing w:line="240" w:lineRule="auto"/>
              <w:jc w:val="center"/>
              <w:rPr>
                <w:color w:val="000000" w:themeColor="text1"/>
              </w:rPr>
            </w:pPr>
            <w:r>
              <w:rPr>
                <w:color w:val="000000" w:themeColor="text1"/>
              </w:rPr>
              <w:t>2</w:t>
            </w:r>
          </w:p>
        </w:tc>
      </w:tr>
      <w:tr w:rsidR="000F2875" w:rsidRPr="00551E56" w14:paraId="5A6B4291" w14:textId="77777777" w:rsidTr="00326F15">
        <w:trPr>
          <w:trHeight w:val="397"/>
        </w:trPr>
        <w:tc>
          <w:tcPr>
            <w:tcW w:w="1557" w:type="dxa"/>
            <w:shd w:val="clear" w:color="auto" w:fill="auto"/>
            <w:vAlign w:val="center"/>
          </w:tcPr>
          <w:p w14:paraId="4A08CBE6" w14:textId="34F41A23" w:rsidR="000F2875" w:rsidRPr="000F2875" w:rsidRDefault="007B43D4" w:rsidP="008B2D95">
            <w:pPr>
              <w:pStyle w:val="mainbody"/>
              <w:spacing w:line="240" w:lineRule="auto"/>
              <w:jc w:val="left"/>
              <w:rPr>
                <w:color w:val="000000" w:themeColor="text1"/>
              </w:rPr>
            </w:pPr>
            <w:r w:rsidRPr="007B43D4">
              <w:rPr>
                <w:color w:val="000000" w:themeColor="text1"/>
              </w:rPr>
              <w:t>D/601/2539</w:t>
            </w:r>
          </w:p>
        </w:tc>
        <w:tc>
          <w:tcPr>
            <w:tcW w:w="6235" w:type="dxa"/>
            <w:gridSpan w:val="2"/>
            <w:shd w:val="clear" w:color="auto" w:fill="auto"/>
            <w:vAlign w:val="center"/>
          </w:tcPr>
          <w:p w14:paraId="4E831B1C" w14:textId="3778DDD0" w:rsidR="000F2875" w:rsidRPr="000F2875" w:rsidRDefault="007B43D4" w:rsidP="008B2D95">
            <w:pPr>
              <w:pStyle w:val="mainbody"/>
              <w:spacing w:line="240" w:lineRule="auto"/>
              <w:jc w:val="left"/>
              <w:rPr>
                <w:color w:val="000000" w:themeColor="text1"/>
              </w:rPr>
            </w:pPr>
            <w:r w:rsidRPr="007B43D4">
              <w:rPr>
                <w:color w:val="000000" w:themeColor="text1"/>
              </w:rPr>
              <w:t>Order products and services</w:t>
            </w:r>
          </w:p>
        </w:tc>
        <w:tc>
          <w:tcPr>
            <w:tcW w:w="850" w:type="dxa"/>
            <w:shd w:val="clear" w:color="auto" w:fill="auto"/>
            <w:vAlign w:val="center"/>
          </w:tcPr>
          <w:p w14:paraId="16B3D1DF" w14:textId="32E2360D" w:rsidR="000F2875" w:rsidRDefault="007B43D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B87238B" w14:textId="2B406F82" w:rsidR="000F2875" w:rsidRDefault="007B43D4" w:rsidP="008B2D95">
            <w:pPr>
              <w:pStyle w:val="mainbody"/>
              <w:spacing w:line="240" w:lineRule="auto"/>
              <w:jc w:val="center"/>
              <w:rPr>
                <w:color w:val="000000" w:themeColor="text1"/>
              </w:rPr>
            </w:pPr>
            <w:r>
              <w:rPr>
                <w:color w:val="000000" w:themeColor="text1"/>
              </w:rPr>
              <w:t>5</w:t>
            </w:r>
          </w:p>
        </w:tc>
      </w:tr>
      <w:tr w:rsidR="00190C2A" w:rsidRPr="00551E56" w14:paraId="4BC3E3B5" w14:textId="77777777" w:rsidTr="00326F15">
        <w:trPr>
          <w:trHeight w:val="397"/>
        </w:trPr>
        <w:tc>
          <w:tcPr>
            <w:tcW w:w="1557" w:type="dxa"/>
            <w:shd w:val="clear" w:color="auto" w:fill="auto"/>
            <w:vAlign w:val="center"/>
          </w:tcPr>
          <w:p w14:paraId="4864DA38" w14:textId="524610AF" w:rsidR="00190C2A" w:rsidRPr="00190C2A" w:rsidRDefault="00CB7E30" w:rsidP="008B2D95">
            <w:pPr>
              <w:pStyle w:val="mainbody"/>
              <w:spacing w:line="240" w:lineRule="auto"/>
              <w:jc w:val="left"/>
              <w:rPr>
                <w:color w:val="000000" w:themeColor="text1"/>
              </w:rPr>
            </w:pPr>
            <w:r w:rsidRPr="00CB7E30">
              <w:rPr>
                <w:color w:val="000000" w:themeColor="text1"/>
              </w:rPr>
              <w:t>K/503/3836</w:t>
            </w:r>
          </w:p>
        </w:tc>
        <w:tc>
          <w:tcPr>
            <w:tcW w:w="6235" w:type="dxa"/>
            <w:gridSpan w:val="2"/>
            <w:shd w:val="clear" w:color="auto" w:fill="auto"/>
            <w:vAlign w:val="center"/>
          </w:tcPr>
          <w:p w14:paraId="60146FE2" w14:textId="24B942B4" w:rsidR="00190C2A" w:rsidRPr="00190C2A" w:rsidRDefault="00CB7E30" w:rsidP="008B2D95">
            <w:pPr>
              <w:pStyle w:val="mainbody"/>
              <w:spacing w:line="240" w:lineRule="auto"/>
              <w:jc w:val="left"/>
              <w:rPr>
                <w:color w:val="000000" w:themeColor="text1"/>
              </w:rPr>
            </w:pPr>
            <w:r w:rsidRPr="00CB7E30">
              <w:rPr>
                <w:color w:val="000000" w:themeColor="text1"/>
              </w:rPr>
              <w:t>Understanding Internal and External Supply Chains</w:t>
            </w:r>
          </w:p>
        </w:tc>
        <w:tc>
          <w:tcPr>
            <w:tcW w:w="850" w:type="dxa"/>
            <w:shd w:val="clear" w:color="auto" w:fill="auto"/>
            <w:vAlign w:val="center"/>
          </w:tcPr>
          <w:p w14:paraId="0B150D44" w14:textId="7240B819" w:rsidR="00190C2A" w:rsidRDefault="00CB7E30"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41AAAD37" w14:textId="37E38693" w:rsidR="00190C2A" w:rsidRDefault="00CB7E30" w:rsidP="008B2D95">
            <w:pPr>
              <w:pStyle w:val="mainbody"/>
              <w:spacing w:line="240" w:lineRule="auto"/>
              <w:jc w:val="center"/>
              <w:rPr>
                <w:color w:val="000000" w:themeColor="text1"/>
              </w:rPr>
            </w:pPr>
            <w:r>
              <w:rPr>
                <w:color w:val="000000" w:themeColor="text1"/>
              </w:rPr>
              <w:t>6</w:t>
            </w:r>
          </w:p>
        </w:tc>
      </w:tr>
      <w:tr w:rsidR="00190C2A" w:rsidRPr="00551E56" w14:paraId="4C796947" w14:textId="77777777" w:rsidTr="00326F15">
        <w:trPr>
          <w:trHeight w:val="397"/>
        </w:trPr>
        <w:tc>
          <w:tcPr>
            <w:tcW w:w="1557" w:type="dxa"/>
            <w:shd w:val="clear" w:color="auto" w:fill="auto"/>
            <w:vAlign w:val="center"/>
          </w:tcPr>
          <w:p w14:paraId="0C71ADAE" w14:textId="4A7AE5E1" w:rsidR="00190C2A" w:rsidRPr="00190C2A" w:rsidRDefault="00CB7E30" w:rsidP="008B2D95">
            <w:pPr>
              <w:pStyle w:val="mainbody"/>
              <w:spacing w:line="240" w:lineRule="auto"/>
              <w:jc w:val="left"/>
              <w:rPr>
                <w:color w:val="000000" w:themeColor="text1"/>
              </w:rPr>
            </w:pPr>
            <w:r w:rsidRPr="00CB7E30">
              <w:rPr>
                <w:color w:val="000000" w:themeColor="text1"/>
              </w:rPr>
              <w:t>D/500/7296</w:t>
            </w:r>
          </w:p>
        </w:tc>
        <w:tc>
          <w:tcPr>
            <w:tcW w:w="6235" w:type="dxa"/>
            <w:gridSpan w:val="2"/>
            <w:shd w:val="clear" w:color="auto" w:fill="auto"/>
            <w:vAlign w:val="center"/>
          </w:tcPr>
          <w:p w14:paraId="0020B1C0" w14:textId="1184F8CA" w:rsidR="00190C2A" w:rsidRPr="00190C2A" w:rsidRDefault="00CB7E30" w:rsidP="008B2D95">
            <w:pPr>
              <w:pStyle w:val="mainbody"/>
              <w:spacing w:line="240" w:lineRule="auto"/>
              <w:jc w:val="left"/>
              <w:rPr>
                <w:color w:val="000000" w:themeColor="text1"/>
              </w:rPr>
            </w:pPr>
            <w:r w:rsidRPr="00CB7E30">
              <w:rPr>
                <w:color w:val="000000" w:themeColor="text1"/>
              </w:rPr>
              <w:t>Database Software</w:t>
            </w:r>
          </w:p>
        </w:tc>
        <w:tc>
          <w:tcPr>
            <w:tcW w:w="850" w:type="dxa"/>
            <w:shd w:val="clear" w:color="auto" w:fill="auto"/>
            <w:vAlign w:val="center"/>
          </w:tcPr>
          <w:p w14:paraId="014FB572" w14:textId="35490C4A" w:rsidR="00190C2A" w:rsidRDefault="00CB7E3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F08DB6" w14:textId="3701FA47" w:rsidR="00190C2A" w:rsidRDefault="00CB7E30" w:rsidP="008B2D95">
            <w:pPr>
              <w:pStyle w:val="mainbody"/>
              <w:spacing w:line="240" w:lineRule="auto"/>
              <w:jc w:val="center"/>
              <w:rPr>
                <w:color w:val="000000" w:themeColor="text1"/>
              </w:rPr>
            </w:pPr>
            <w:r>
              <w:rPr>
                <w:color w:val="000000" w:themeColor="text1"/>
              </w:rPr>
              <w:t>10</w:t>
            </w:r>
          </w:p>
        </w:tc>
      </w:tr>
      <w:tr w:rsidR="006F59FB" w:rsidRPr="00551E56" w14:paraId="697F3E1F" w14:textId="77777777" w:rsidTr="00326F15">
        <w:trPr>
          <w:trHeight w:val="397"/>
        </w:trPr>
        <w:tc>
          <w:tcPr>
            <w:tcW w:w="1557" w:type="dxa"/>
            <w:shd w:val="clear" w:color="auto" w:fill="auto"/>
            <w:vAlign w:val="center"/>
          </w:tcPr>
          <w:p w14:paraId="6C2CF7DF" w14:textId="2CBFE3FE" w:rsidR="006F59FB" w:rsidRPr="006F59FB" w:rsidRDefault="00E90591" w:rsidP="008B2D95">
            <w:pPr>
              <w:pStyle w:val="mainbody"/>
              <w:spacing w:line="240" w:lineRule="auto"/>
              <w:jc w:val="left"/>
              <w:rPr>
                <w:color w:val="000000" w:themeColor="text1"/>
              </w:rPr>
            </w:pPr>
            <w:r w:rsidRPr="00E90591">
              <w:rPr>
                <w:color w:val="000000" w:themeColor="text1"/>
              </w:rPr>
              <w:t>T/503/3838</w:t>
            </w:r>
          </w:p>
        </w:tc>
        <w:tc>
          <w:tcPr>
            <w:tcW w:w="6235" w:type="dxa"/>
            <w:gridSpan w:val="2"/>
            <w:shd w:val="clear" w:color="auto" w:fill="auto"/>
            <w:vAlign w:val="center"/>
          </w:tcPr>
          <w:p w14:paraId="142E2851" w14:textId="103B8866" w:rsidR="006F59FB" w:rsidRPr="006F59FB" w:rsidRDefault="00E90591" w:rsidP="008B2D95">
            <w:pPr>
              <w:pStyle w:val="mainbody"/>
              <w:spacing w:line="240" w:lineRule="auto"/>
              <w:jc w:val="left"/>
              <w:rPr>
                <w:color w:val="000000" w:themeColor="text1"/>
              </w:rPr>
            </w:pPr>
            <w:r w:rsidRPr="00E90591">
              <w:rPr>
                <w:color w:val="000000" w:themeColor="text1"/>
              </w:rPr>
              <w:t>Monitor organisational quality systems in printing</w:t>
            </w:r>
          </w:p>
        </w:tc>
        <w:tc>
          <w:tcPr>
            <w:tcW w:w="850" w:type="dxa"/>
            <w:shd w:val="clear" w:color="auto" w:fill="auto"/>
            <w:vAlign w:val="center"/>
          </w:tcPr>
          <w:p w14:paraId="49CD67E5" w14:textId="56EC6D72" w:rsidR="006F59FB" w:rsidRDefault="00E9059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8178612" w14:textId="07DB1CA6" w:rsidR="006F59FB" w:rsidRDefault="00E90591" w:rsidP="008B2D95">
            <w:pPr>
              <w:pStyle w:val="mainbody"/>
              <w:spacing w:line="240" w:lineRule="auto"/>
              <w:jc w:val="center"/>
              <w:rPr>
                <w:color w:val="000000" w:themeColor="text1"/>
              </w:rPr>
            </w:pPr>
            <w:r>
              <w:rPr>
                <w:color w:val="000000" w:themeColor="text1"/>
              </w:rPr>
              <w:t>3`</w:t>
            </w:r>
          </w:p>
        </w:tc>
      </w:tr>
      <w:tr w:rsidR="00966218" w:rsidRPr="00551E56" w14:paraId="314C7EA5" w14:textId="77777777" w:rsidTr="00326F15">
        <w:trPr>
          <w:trHeight w:val="397"/>
        </w:trPr>
        <w:tc>
          <w:tcPr>
            <w:tcW w:w="1557" w:type="dxa"/>
            <w:shd w:val="clear" w:color="auto" w:fill="auto"/>
            <w:vAlign w:val="center"/>
          </w:tcPr>
          <w:p w14:paraId="69CC54E0" w14:textId="191DCA1D" w:rsidR="00966218" w:rsidRPr="00966218" w:rsidRDefault="00E90591" w:rsidP="00E90591">
            <w:pPr>
              <w:pStyle w:val="mainbody"/>
              <w:spacing w:line="240" w:lineRule="auto"/>
              <w:jc w:val="left"/>
              <w:rPr>
                <w:color w:val="000000" w:themeColor="text1"/>
              </w:rPr>
            </w:pPr>
            <w:r w:rsidRPr="00E90591">
              <w:rPr>
                <w:color w:val="000000" w:themeColor="text1"/>
              </w:rPr>
              <w:t>J/503/3827</w:t>
            </w:r>
          </w:p>
        </w:tc>
        <w:tc>
          <w:tcPr>
            <w:tcW w:w="6235" w:type="dxa"/>
            <w:gridSpan w:val="2"/>
            <w:shd w:val="clear" w:color="auto" w:fill="auto"/>
            <w:vAlign w:val="center"/>
          </w:tcPr>
          <w:p w14:paraId="5EE11247" w14:textId="64F9F008" w:rsidR="00966218" w:rsidRPr="00966218" w:rsidRDefault="00E90591" w:rsidP="00E90591">
            <w:pPr>
              <w:pStyle w:val="mainbody"/>
              <w:spacing w:line="240" w:lineRule="auto"/>
              <w:jc w:val="left"/>
              <w:rPr>
                <w:color w:val="000000" w:themeColor="text1"/>
              </w:rPr>
            </w:pPr>
            <w:r w:rsidRPr="00E90591">
              <w:rPr>
                <w:color w:val="000000" w:themeColor="text1"/>
              </w:rPr>
              <w:t>Understanding of the</w:t>
            </w:r>
            <w:r>
              <w:rPr>
                <w:color w:val="000000" w:themeColor="text1"/>
              </w:rPr>
              <w:t xml:space="preserve"> </w:t>
            </w:r>
            <w:r w:rsidRPr="00E90591">
              <w:rPr>
                <w:color w:val="000000" w:themeColor="text1"/>
              </w:rPr>
              <w:t>Company Standard Operating Procedures and how to develop</w:t>
            </w:r>
            <w:r>
              <w:rPr>
                <w:color w:val="000000" w:themeColor="text1"/>
              </w:rPr>
              <w:t xml:space="preserve"> them</w:t>
            </w:r>
          </w:p>
        </w:tc>
        <w:tc>
          <w:tcPr>
            <w:tcW w:w="850" w:type="dxa"/>
            <w:shd w:val="clear" w:color="auto" w:fill="auto"/>
            <w:vAlign w:val="center"/>
          </w:tcPr>
          <w:p w14:paraId="7B872620" w14:textId="4E27294E" w:rsidR="00966218" w:rsidRDefault="00E9059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ACE8EE4" w14:textId="4F688235" w:rsidR="00966218" w:rsidRDefault="00E90591" w:rsidP="008B2D95">
            <w:pPr>
              <w:pStyle w:val="mainbody"/>
              <w:spacing w:line="240" w:lineRule="auto"/>
              <w:jc w:val="center"/>
              <w:rPr>
                <w:color w:val="000000" w:themeColor="text1"/>
              </w:rPr>
            </w:pPr>
            <w:r>
              <w:rPr>
                <w:color w:val="000000" w:themeColor="text1"/>
              </w:rPr>
              <w:t>8</w:t>
            </w:r>
          </w:p>
        </w:tc>
      </w:tr>
      <w:tr w:rsidR="007E0AED" w:rsidRPr="00551E56" w14:paraId="2DEA8003" w14:textId="77777777" w:rsidTr="00326F15">
        <w:trPr>
          <w:trHeight w:val="397"/>
        </w:trPr>
        <w:tc>
          <w:tcPr>
            <w:tcW w:w="1557" w:type="dxa"/>
            <w:shd w:val="clear" w:color="auto" w:fill="auto"/>
            <w:vAlign w:val="center"/>
          </w:tcPr>
          <w:p w14:paraId="6952BA8B" w14:textId="30933DB7" w:rsidR="007E0AED" w:rsidRPr="007E0AED" w:rsidRDefault="00192A3A" w:rsidP="008B2D95">
            <w:pPr>
              <w:pStyle w:val="mainbody"/>
              <w:spacing w:line="240" w:lineRule="auto"/>
              <w:jc w:val="left"/>
              <w:rPr>
                <w:color w:val="000000" w:themeColor="text1"/>
              </w:rPr>
            </w:pPr>
            <w:r w:rsidRPr="00192A3A">
              <w:rPr>
                <w:color w:val="000000" w:themeColor="text1"/>
              </w:rPr>
              <w:t>F/503/3843</w:t>
            </w:r>
          </w:p>
        </w:tc>
        <w:tc>
          <w:tcPr>
            <w:tcW w:w="6235" w:type="dxa"/>
            <w:gridSpan w:val="2"/>
            <w:shd w:val="clear" w:color="auto" w:fill="auto"/>
            <w:vAlign w:val="center"/>
          </w:tcPr>
          <w:p w14:paraId="25CB5EE8" w14:textId="1956AC0B" w:rsidR="007E0AED" w:rsidRPr="007E0AED" w:rsidRDefault="00192A3A" w:rsidP="008B2D95">
            <w:pPr>
              <w:pStyle w:val="mainbody"/>
              <w:spacing w:line="240" w:lineRule="auto"/>
              <w:jc w:val="left"/>
              <w:rPr>
                <w:color w:val="000000" w:themeColor="text1"/>
              </w:rPr>
            </w:pPr>
            <w:r w:rsidRPr="00192A3A">
              <w:rPr>
                <w:color w:val="000000" w:themeColor="text1"/>
              </w:rPr>
              <w:t xml:space="preserve">Understand how to Organise </w:t>
            </w:r>
            <w:proofErr w:type="gramStart"/>
            <w:r w:rsidRPr="00192A3A">
              <w:rPr>
                <w:color w:val="000000" w:themeColor="text1"/>
              </w:rPr>
              <w:t>The</w:t>
            </w:r>
            <w:proofErr w:type="gramEnd"/>
            <w:r w:rsidRPr="00192A3A">
              <w:rPr>
                <w:color w:val="000000" w:themeColor="text1"/>
              </w:rPr>
              <w:t xml:space="preserve"> Workplace</w:t>
            </w:r>
          </w:p>
        </w:tc>
        <w:tc>
          <w:tcPr>
            <w:tcW w:w="850" w:type="dxa"/>
            <w:shd w:val="clear" w:color="auto" w:fill="auto"/>
            <w:vAlign w:val="center"/>
          </w:tcPr>
          <w:p w14:paraId="0604C027" w14:textId="2D12D5B3" w:rsidR="007E0AED" w:rsidRDefault="00192A3A"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7F4C51C9" w14:textId="469CF43E" w:rsidR="007E0AED" w:rsidRDefault="00192A3A" w:rsidP="008B2D95">
            <w:pPr>
              <w:pStyle w:val="mainbody"/>
              <w:spacing w:line="240" w:lineRule="auto"/>
              <w:jc w:val="center"/>
              <w:rPr>
                <w:color w:val="000000" w:themeColor="text1"/>
              </w:rPr>
            </w:pPr>
            <w:r>
              <w:rPr>
                <w:color w:val="000000" w:themeColor="text1"/>
              </w:rPr>
              <w:t>7</w:t>
            </w:r>
          </w:p>
        </w:tc>
      </w:tr>
      <w:tr w:rsidR="007E0AED" w:rsidRPr="00551E56" w14:paraId="3E79DFA7" w14:textId="77777777" w:rsidTr="00326F15">
        <w:trPr>
          <w:trHeight w:val="397"/>
        </w:trPr>
        <w:tc>
          <w:tcPr>
            <w:tcW w:w="1557" w:type="dxa"/>
            <w:shd w:val="clear" w:color="auto" w:fill="auto"/>
            <w:vAlign w:val="center"/>
          </w:tcPr>
          <w:p w14:paraId="3D085638" w14:textId="63E746E9" w:rsidR="007E0AED" w:rsidRPr="007E0AED" w:rsidRDefault="00192A3A" w:rsidP="008B2D95">
            <w:pPr>
              <w:pStyle w:val="mainbody"/>
              <w:spacing w:line="240" w:lineRule="auto"/>
              <w:jc w:val="left"/>
              <w:rPr>
                <w:color w:val="000000" w:themeColor="text1"/>
              </w:rPr>
            </w:pPr>
            <w:r w:rsidRPr="00192A3A">
              <w:rPr>
                <w:color w:val="000000" w:themeColor="text1"/>
              </w:rPr>
              <w:t>R/503/1692</w:t>
            </w:r>
          </w:p>
        </w:tc>
        <w:tc>
          <w:tcPr>
            <w:tcW w:w="6235" w:type="dxa"/>
            <w:gridSpan w:val="2"/>
            <w:shd w:val="clear" w:color="auto" w:fill="auto"/>
            <w:vAlign w:val="center"/>
          </w:tcPr>
          <w:p w14:paraId="03E06A21" w14:textId="41AB1704" w:rsidR="007E0AED" w:rsidRPr="007E0AED" w:rsidRDefault="00192A3A" w:rsidP="008B2D95">
            <w:pPr>
              <w:pStyle w:val="mainbody"/>
              <w:spacing w:line="240" w:lineRule="auto"/>
              <w:jc w:val="left"/>
              <w:rPr>
                <w:color w:val="000000" w:themeColor="text1"/>
              </w:rPr>
            </w:pPr>
            <w:r w:rsidRPr="00192A3A">
              <w:rPr>
                <w:color w:val="000000" w:themeColor="text1"/>
              </w:rPr>
              <w:t>Produce print estimates from Price Lists</w:t>
            </w:r>
          </w:p>
        </w:tc>
        <w:tc>
          <w:tcPr>
            <w:tcW w:w="850" w:type="dxa"/>
            <w:shd w:val="clear" w:color="auto" w:fill="auto"/>
            <w:vAlign w:val="center"/>
          </w:tcPr>
          <w:p w14:paraId="535427EA" w14:textId="5D7DEEB0" w:rsidR="007E0AED" w:rsidRDefault="00192A3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8C1120" w14:textId="433AC61B" w:rsidR="007E0AED" w:rsidRDefault="00192A3A" w:rsidP="008B2D95">
            <w:pPr>
              <w:pStyle w:val="mainbody"/>
              <w:spacing w:line="240" w:lineRule="auto"/>
              <w:jc w:val="center"/>
              <w:rPr>
                <w:color w:val="000000" w:themeColor="text1"/>
              </w:rPr>
            </w:pPr>
            <w:r>
              <w:rPr>
                <w:color w:val="000000" w:themeColor="text1"/>
              </w:rPr>
              <w:t>3</w:t>
            </w:r>
          </w:p>
        </w:tc>
      </w:tr>
      <w:tr w:rsidR="001E343D" w:rsidRPr="00551E56" w14:paraId="6E3D4C33" w14:textId="77777777" w:rsidTr="00326F15">
        <w:trPr>
          <w:trHeight w:val="397"/>
        </w:trPr>
        <w:tc>
          <w:tcPr>
            <w:tcW w:w="1557" w:type="dxa"/>
            <w:shd w:val="clear" w:color="auto" w:fill="auto"/>
            <w:vAlign w:val="center"/>
          </w:tcPr>
          <w:p w14:paraId="76A56A03" w14:textId="0A4C32D4" w:rsidR="001E343D" w:rsidRPr="00204734" w:rsidRDefault="005351A6" w:rsidP="008B2D95">
            <w:pPr>
              <w:pStyle w:val="mainbody"/>
              <w:spacing w:line="240" w:lineRule="auto"/>
              <w:jc w:val="left"/>
              <w:rPr>
                <w:color w:val="000000" w:themeColor="text1"/>
              </w:rPr>
            </w:pPr>
            <w:r w:rsidRPr="005351A6">
              <w:rPr>
                <w:color w:val="000000" w:themeColor="text1"/>
              </w:rPr>
              <w:t>Y/503/3847</w:t>
            </w:r>
          </w:p>
        </w:tc>
        <w:tc>
          <w:tcPr>
            <w:tcW w:w="6235" w:type="dxa"/>
            <w:gridSpan w:val="2"/>
            <w:shd w:val="clear" w:color="auto" w:fill="auto"/>
            <w:vAlign w:val="center"/>
          </w:tcPr>
          <w:p w14:paraId="42E0E8C7" w14:textId="35EFB167" w:rsidR="001E343D" w:rsidRPr="001E343D" w:rsidRDefault="005351A6" w:rsidP="008B2D95">
            <w:pPr>
              <w:pStyle w:val="mainbody"/>
              <w:spacing w:line="240" w:lineRule="auto"/>
              <w:jc w:val="left"/>
              <w:rPr>
                <w:color w:val="000000" w:themeColor="text1"/>
              </w:rPr>
            </w:pPr>
            <w:r w:rsidRPr="005351A6">
              <w:rPr>
                <w:color w:val="000000" w:themeColor="text1"/>
              </w:rPr>
              <w:t>Understanding the Environmental Impact of work activities</w:t>
            </w:r>
          </w:p>
        </w:tc>
        <w:tc>
          <w:tcPr>
            <w:tcW w:w="850" w:type="dxa"/>
            <w:shd w:val="clear" w:color="auto" w:fill="auto"/>
            <w:vAlign w:val="center"/>
          </w:tcPr>
          <w:p w14:paraId="494F0584" w14:textId="47759AAD" w:rsidR="001E343D" w:rsidRDefault="005351A6"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77937004" w14:textId="05BBCC06" w:rsidR="001E343D" w:rsidRDefault="005351A6" w:rsidP="008B2D95">
            <w:pPr>
              <w:pStyle w:val="mainbody"/>
              <w:spacing w:line="240" w:lineRule="auto"/>
              <w:jc w:val="center"/>
              <w:rPr>
                <w:color w:val="000000" w:themeColor="text1"/>
              </w:rPr>
            </w:pPr>
            <w:r>
              <w:rPr>
                <w:color w:val="000000" w:themeColor="text1"/>
              </w:rPr>
              <w:t>6</w:t>
            </w:r>
          </w:p>
        </w:tc>
      </w:tr>
      <w:tr w:rsidR="001E343D" w:rsidRPr="00551E56" w14:paraId="5B9567C6" w14:textId="77777777" w:rsidTr="00326F15">
        <w:trPr>
          <w:trHeight w:val="397"/>
        </w:trPr>
        <w:tc>
          <w:tcPr>
            <w:tcW w:w="1557" w:type="dxa"/>
            <w:shd w:val="clear" w:color="auto" w:fill="auto"/>
            <w:vAlign w:val="center"/>
          </w:tcPr>
          <w:p w14:paraId="74E6558A" w14:textId="7FBE0319" w:rsidR="001E343D" w:rsidRPr="001E343D" w:rsidRDefault="005351A6" w:rsidP="008B2D95">
            <w:pPr>
              <w:pStyle w:val="mainbody"/>
              <w:spacing w:line="240" w:lineRule="auto"/>
              <w:jc w:val="left"/>
              <w:rPr>
                <w:color w:val="000000" w:themeColor="text1"/>
              </w:rPr>
            </w:pPr>
            <w:r w:rsidRPr="005351A6">
              <w:rPr>
                <w:color w:val="000000" w:themeColor="text1"/>
              </w:rPr>
              <w:lastRenderedPageBreak/>
              <w:t>Y/502/7501</w:t>
            </w:r>
          </w:p>
        </w:tc>
        <w:tc>
          <w:tcPr>
            <w:tcW w:w="6235" w:type="dxa"/>
            <w:gridSpan w:val="2"/>
            <w:shd w:val="clear" w:color="auto" w:fill="auto"/>
            <w:vAlign w:val="center"/>
          </w:tcPr>
          <w:p w14:paraId="436C79C2" w14:textId="10F939C8" w:rsidR="001E343D" w:rsidRPr="001E343D" w:rsidRDefault="005351A6" w:rsidP="008B2D95">
            <w:pPr>
              <w:pStyle w:val="mainbody"/>
              <w:spacing w:line="240" w:lineRule="auto"/>
              <w:jc w:val="left"/>
              <w:rPr>
                <w:color w:val="000000" w:themeColor="text1"/>
              </w:rPr>
            </w:pPr>
            <w:r w:rsidRPr="005351A6">
              <w:rPr>
                <w:color w:val="000000" w:themeColor="text1"/>
              </w:rPr>
              <w:t>Handling objections, negotiating and closing sales</w:t>
            </w:r>
          </w:p>
        </w:tc>
        <w:tc>
          <w:tcPr>
            <w:tcW w:w="850" w:type="dxa"/>
            <w:shd w:val="clear" w:color="auto" w:fill="auto"/>
            <w:vAlign w:val="center"/>
          </w:tcPr>
          <w:p w14:paraId="3387CD3C" w14:textId="442A707E" w:rsidR="001E343D" w:rsidRDefault="005351A6"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BD954C1" w14:textId="2B2A6C83" w:rsidR="001E343D" w:rsidRDefault="005351A6" w:rsidP="008B2D95">
            <w:pPr>
              <w:pStyle w:val="mainbody"/>
              <w:spacing w:line="240" w:lineRule="auto"/>
              <w:jc w:val="center"/>
              <w:rPr>
                <w:color w:val="000000" w:themeColor="text1"/>
              </w:rPr>
            </w:pPr>
            <w:r>
              <w:rPr>
                <w:color w:val="000000" w:themeColor="text1"/>
              </w:rPr>
              <w:t>6</w:t>
            </w:r>
          </w:p>
        </w:tc>
      </w:tr>
      <w:tr w:rsidR="00EF242E" w:rsidRPr="00551E56" w14:paraId="00D98AF3" w14:textId="77777777" w:rsidTr="00326F15">
        <w:trPr>
          <w:trHeight w:val="397"/>
        </w:trPr>
        <w:tc>
          <w:tcPr>
            <w:tcW w:w="1557" w:type="dxa"/>
            <w:shd w:val="clear" w:color="auto" w:fill="auto"/>
            <w:vAlign w:val="center"/>
          </w:tcPr>
          <w:p w14:paraId="331AD134" w14:textId="7C34DBD2" w:rsidR="00EF242E" w:rsidRPr="00EF242E" w:rsidRDefault="00F56A74" w:rsidP="008B2D95">
            <w:pPr>
              <w:pStyle w:val="mainbody"/>
              <w:spacing w:line="240" w:lineRule="auto"/>
              <w:jc w:val="left"/>
              <w:rPr>
                <w:color w:val="000000" w:themeColor="text1"/>
              </w:rPr>
            </w:pPr>
            <w:r w:rsidRPr="00F56A74">
              <w:rPr>
                <w:color w:val="000000" w:themeColor="text1"/>
              </w:rPr>
              <w:t>Y/503/1693</w:t>
            </w:r>
          </w:p>
        </w:tc>
        <w:tc>
          <w:tcPr>
            <w:tcW w:w="6235" w:type="dxa"/>
            <w:gridSpan w:val="2"/>
            <w:shd w:val="clear" w:color="auto" w:fill="auto"/>
            <w:vAlign w:val="center"/>
          </w:tcPr>
          <w:p w14:paraId="26D873AF" w14:textId="60FEF934" w:rsidR="00EF242E" w:rsidRPr="00EF242E" w:rsidRDefault="00F56A74" w:rsidP="008B2D95">
            <w:pPr>
              <w:pStyle w:val="mainbody"/>
              <w:spacing w:line="240" w:lineRule="auto"/>
              <w:jc w:val="left"/>
              <w:rPr>
                <w:color w:val="000000" w:themeColor="text1"/>
              </w:rPr>
            </w:pPr>
            <w:r w:rsidRPr="00F56A74">
              <w:rPr>
                <w:color w:val="000000" w:themeColor="text1"/>
              </w:rPr>
              <w:t>Maintain and archive print records</w:t>
            </w:r>
          </w:p>
        </w:tc>
        <w:tc>
          <w:tcPr>
            <w:tcW w:w="850" w:type="dxa"/>
            <w:shd w:val="clear" w:color="auto" w:fill="auto"/>
            <w:vAlign w:val="center"/>
          </w:tcPr>
          <w:p w14:paraId="58DAD877" w14:textId="30AB3B60" w:rsidR="00EF242E" w:rsidRDefault="00F56A7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AF298A" w14:textId="3411928A" w:rsidR="00EF242E" w:rsidRDefault="00F56A74" w:rsidP="008B2D95">
            <w:pPr>
              <w:pStyle w:val="mainbody"/>
              <w:spacing w:line="240" w:lineRule="auto"/>
              <w:jc w:val="center"/>
              <w:rPr>
                <w:color w:val="000000" w:themeColor="text1"/>
              </w:rPr>
            </w:pPr>
            <w:r>
              <w:rPr>
                <w:color w:val="000000" w:themeColor="text1"/>
              </w:rPr>
              <w:t>2</w:t>
            </w:r>
          </w:p>
        </w:tc>
      </w:tr>
      <w:tr w:rsidR="00EF242E" w:rsidRPr="00551E56" w14:paraId="4E48ADBF" w14:textId="77777777" w:rsidTr="00326F15">
        <w:trPr>
          <w:trHeight w:val="397"/>
        </w:trPr>
        <w:tc>
          <w:tcPr>
            <w:tcW w:w="1557" w:type="dxa"/>
            <w:shd w:val="clear" w:color="auto" w:fill="auto"/>
            <w:vAlign w:val="center"/>
          </w:tcPr>
          <w:p w14:paraId="7B02A844" w14:textId="5B6FCD9D" w:rsidR="00EF242E" w:rsidRPr="00EF242E" w:rsidRDefault="00F56A74" w:rsidP="008B2D95">
            <w:pPr>
              <w:pStyle w:val="mainbody"/>
              <w:spacing w:line="240" w:lineRule="auto"/>
              <w:jc w:val="left"/>
              <w:rPr>
                <w:color w:val="000000" w:themeColor="text1"/>
              </w:rPr>
            </w:pPr>
            <w:r w:rsidRPr="00F56A74">
              <w:rPr>
                <w:color w:val="000000" w:themeColor="text1"/>
              </w:rPr>
              <w:t>R/502/8601</w:t>
            </w:r>
          </w:p>
        </w:tc>
        <w:tc>
          <w:tcPr>
            <w:tcW w:w="6235" w:type="dxa"/>
            <w:gridSpan w:val="2"/>
            <w:shd w:val="clear" w:color="auto" w:fill="auto"/>
            <w:vAlign w:val="center"/>
          </w:tcPr>
          <w:p w14:paraId="2FFE316A" w14:textId="0B67E546" w:rsidR="00EF242E" w:rsidRPr="00EF242E" w:rsidRDefault="00F56A74" w:rsidP="008B2D95">
            <w:pPr>
              <w:pStyle w:val="mainbody"/>
              <w:spacing w:line="240" w:lineRule="auto"/>
              <w:jc w:val="left"/>
              <w:rPr>
                <w:color w:val="000000" w:themeColor="text1"/>
              </w:rPr>
            </w:pPr>
            <w:r w:rsidRPr="00F56A74">
              <w:rPr>
                <w:color w:val="000000" w:themeColor="text1"/>
              </w:rPr>
              <w:t>Meeting customers’ after sales needs</w:t>
            </w:r>
          </w:p>
        </w:tc>
        <w:tc>
          <w:tcPr>
            <w:tcW w:w="850" w:type="dxa"/>
            <w:shd w:val="clear" w:color="auto" w:fill="auto"/>
            <w:vAlign w:val="center"/>
          </w:tcPr>
          <w:p w14:paraId="45BA7AF6" w14:textId="2BD373F7" w:rsidR="00EF242E" w:rsidRDefault="00F56A7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E0C05D6" w14:textId="6A1493C9" w:rsidR="00EF242E" w:rsidRDefault="00F56A74" w:rsidP="008B2D95">
            <w:pPr>
              <w:pStyle w:val="mainbody"/>
              <w:spacing w:line="240" w:lineRule="auto"/>
              <w:jc w:val="center"/>
              <w:rPr>
                <w:color w:val="000000" w:themeColor="text1"/>
              </w:rPr>
            </w:pPr>
            <w:r>
              <w:rPr>
                <w:color w:val="000000" w:themeColor="text1"/>
              </w:rPr>
              <w:t>3</w:t>
            </w:r>
          </w:p>
        </w:tc>
      </w:tr>
      <w:tr w:rsidR="00993392" w:rsidRPr="00551E56" w14:paraId="734CE70F" w14:textId="77777777" w:rsidTr="00326F15">
        <w:trPr>
          <w:trHeight w:val="397"/>
        </w:trPr>
        <w:tc>
          <w:tcPr>
            <w:tcW w:w="1557" w:type="dxa"/>
            <w:shd w:val="clear" w:color="auto" w:fill="auto"/>
            <w:vAlign w:val="center"/>
          </w:tcPr>
          <w:p w14:paraId="28815BAC" w14:textId="18C6D471" w:rsidR="00993392" w:rsidRPr="00993392" w:rsidRDefault="0080065F" w:rsidP="008B2D95">
            <w:pPr>
              <w:pStyle w:val="mainbody"/>
              <w:spacing w:line="240" w:lineRule="auto"/>
              <w:jc w:val="left"/>
              <w:rPr>
                <w:color w:val="000000" w:themeColor="text1"/>
              </w:rPr>
            </w:pPr>
            <w:r w:rsidRPr="0080065F">
              <w:rPr>
                <w:color w:val="000000" w:themeColor="text1"/>
              </w:rPr>
              <w:t>R/502/7500</w:t>
            </w:r>
          </w:p>
        </w:tc>
        <w:tc>
          <w:tcPr>
            <w:tcW w:w="6235" w:type="dxa"/>
            <w:gridSpan w:val="2"/>
            <w:shd w:val="clear" w:color="auto" w:fill="auto"/>
            <w:vAlign w:val="center"/>
          </w:tcPr>
          <w:p w14:paraId="05A6A01E" w14:textId="72093E8B" w:rsidR="00993392" w:rsidRPr="00993392" w:rsidRDefault="0080065F" w:rsidP="008B2D95">
            <w:pPr>
              <w:pStyle w:val="mainbody"/>
              <w:spacing w:line="240" w:lineRule="auto"/>
              <w:jc w:val="left"/>
              <w:rPr>
                <w:color w:val="000000" w:themeColor="text1"/>
              </w:rPr>
            </w:pPr>
            <w:r w:rsidRPr="0080065F">
              <w:rPr>
                <w:color w:val="000000" w:themeColor="text1"/>
              </w:rPr>
              <w:t>Preparing and delivering a sales presentation</w:t>
            </w:r>
          </w:p>
        </w:tc>
        <w:tc>
          <w:tcPr>
            <w:tcW w:w="850" w:type="dxa"/>
            <w:shd w:val="clear" w:color="auto" w:fill="auto"/>
            <w:vAlign w:val="center"/>
          </w:tcPr>
          <w:p w14:paraId="64594F13" w14:textId="67B15F91" w:rsidR="00993392" w:rsidRDefault="0080065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13B843D" w14:textId="1AAC2E4C" w:rsidR="00993392" w:rsidRDefault="0080065F" w:rsidP="008B2D95">
            <w:pPr>
              <w:pStyle w:val="mainbody"/>
              <w:spacing w:line="240" w:lineRule="auto"/>
              <w:jc w:val="center"/>
              <w:rPr>
                <w:color w:val="000000" w:themeColor="text1"/>
              </w:rPr>
            </w:pPr>
            <w:r>
              <w:rPr>
                <w:color w:val="000000" w:themeColor="text1"/>
              </w:rPr>
              <w:t>5</w:t>
            </w:r>
          </w:p>
        </w:tc>
      </w:tr>
      <w:tr w:rsidR="00363B02" w:rsidRPr="00551E56" w14:paraId="5ABD12E0" w14:textId="77777777" w:rsidTr="00326F15">
        <w:trPr>
          <w:trHeight w:val="397"/>
        </w:trPr>
        <w:tc>
          <w:tcPr>
            <w:tcW w:w="1557" w:type="dxa"/>
            <w:shd w:val="clear" w:color="auto" w:fill="auto"/>
            <w:vAlign w:val="center"/>
          </w:tcPr>
          <w:p w14:paraId="41878667" w14:textId="4DC94CC4" w:rsidR="00363B02" w:rsidRPr="00363B02" w:rsidRDefault="0080065F" w:rsidP="008B2D95">
            <w:pPr>
              <w:pStyle w:val="mainbody"/>
              <w:spacing w:line="240" w:lineRule="auto"/>
              <w:jc w:val="left"/>
              <w:rPr>
                <w:color w:val="000000" w:themeColor="text1"/>
              </w:rPr>
            </w:pPr>
            <w:r w:rsidRPr="0080065F">
              <w:rPr>
                <w:color w:val="000000" w:themeColor="text1"/>
              </w:rPr>
              <w:t>R/502/8534</w:t>
            </w:r>
          </w:p>
        </w:tc>
        <w:tc>
          <w:tcPr>
            <w:tcW w:w="6235" w:type="dxa"/>
            <w:gridSpan w:val="2"/>
            <w:shd w:val="clear" w:color="auto" w:fill="auto"/>
            <w:vAlign w:val="center"/>
          </w:tcPr>
          <w:p w14:paraId="073BE6A0" w14:textId="5F0CCD77" w:rsidR="00363B02" w:rsidRPr="00363B02" w:rsidRDefault="0080065F" w:rsidP="008B2D95">
            <w:pPr>
              <w:pStyle w:val="mainbody"/>
              <w:spacing w:line="240" w:lineRule="auto"/>
              <w:jc w:val="left"/>
              <w:rPr>
                <w:color w:val="000000" w:themeColor="text1"/>
              </w:rPr>
            </w:pPr>
            <w:proofErr w:type="spellStart"/>
            <w:r w:rsidRPr="0080065F">
              <w:rPr>
                <w:color w:val="000000" w:themeColor="text1"/>
              </w:rPr>
              <w:t>Preflight</w:t>
            </w:r>
            <w:proofErr w:type="spellEnd"/>
            <w:r w:rsidRPr="0080065F">
              <w:rPr>
                <w:color w:val="000000" w:themeColor="text1"/>
              </w:rPr>
              <w:t xml:space="preserve"> Digital Files</w:t>
            </w:r>
          </w:p>
        </w:tc>
        <w:tc>
          <w:tcPr>
            <w:tcW w:w="850" w:type="dxa"/>
            <w:shd w:val="clear" w:color="auto" w:fill="auto"/>
            <w:vAlign w:val="center"/>
          </w:tcPr>
          <w:p w14:paraId="200B4D5C" w14:textId="093342F9" w:rsidR="00363B02" w:rsidRDefault="0080065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CA395F7" w14:textId="0E9CFDC9" w:rsidR="00363B02" w:rsidRDefault="0080065F" w:rsidP="008B2D95">
            <w:pPr>
              <w:pStyle w:val="mainbody"/>
              <w:spacing w:line="240" w:lineRule="auto"/>
              <w:jc w:val="center"/>
              <w:rPr>
                <w:color w:val="000000" w:themeColor="text1"/>
              </w:rPr>
            </w:pPr>
            <w:r>
              <w:rPr>
                <w:color w:val="000000" w:themeColor="text1"/>
              </w:rPr>
              <w:t>4</w:t>
            </w:r>
          </w:p>
        </w:tc>
      </w:tr>
      <w:tr w:rsidR="000C4A99" w:rsidRPr="00551E56" w14:paraId="3744A5EE" w14:textId="77777777" w:rsidTr="00A626A2">
        <w:trPr>
          <w:trHeight w:val="454"/>
        </w:trPr>
        <w:tc>
          <w:tcPr>
            <w:tcW w:w="9634" w:type="dxa"/>
            <w:gridSpan w:val="5"/>
            <w:shd w:val="clear" w:color="auto" w:fill="auto"/>
            <w:vAlign w:val="center"/>
          </w:tcPr>
          <w:p w14:paraId="739BB391" w14:textId="42699860" w:rsidR="000C4A99" w:rsidRPr="005C098A" w:rsidRDefault="00B44459" w:rsidP="00A626A2">
            <w:pPr>
              <w:pStyle w:val="mainbody"/>
              <w:spacing w:line="240" w:lineRule="auto"/>
              <w:jc w:val="left"/>
              <w:rPr>
                <w:b/>
                <w:bCs/>
                <w:color w:val="000000" w:themeColor="text1"/>
              </w:rPr>
            </w:pPr>
            <w:r w:rsidRPr="00B44459">
              <w:rPr>
                <w:b/>
                <w:bCs/>
                <w:color w:val="000000" w:themeColor="text1"/>
              </w:rPr>
              <w:t>Costing &amp; Estimating (Pathway</w:t>
            </w:r>
            <w:r>
              <w:rPr>
                <w:b/>
                <w:bCs/>
                <w:color w:val="000000" w:themeColor="text1"/>
              </w:rPr>
              <w:t>) Mandatory Units</w:t>
            </w:r>
          </w:p>
        </w:tc>
      </w:tr>
      <w:tr w:rsidR="000C4A99" w:rsidRPr="00551E56" w14:paraId="096B1310" w14:textId="77777777" w:rsidTr="00326F15">
        <w:trPr>
          <w:trHeight w:val="397"/>
        </w:trPr>
        <w:tc>
          <w:tcPr>
            <w:tcW w:w="1557" w:type="dxa"/>
            <w:shd w:val="clear" w:color="auto" w:fill="auto"/>
            <w:vAlign w:val="center"/>
          </w:tcPr>
          <w:p w14:paraId="5949A4A5" w14:textId="0918836B" w:rsidR="000C4A99" w:rsidRPr="000C4A99" w:rsidRDefault="00B44459" w:rsidP="008B2D95">
            <w:pPr>
              <w:pStyle w:val="mainbody"/>
              <w:spacing w:line="240" w:lineRule="auto"/>
              <w:jc w:val="left"/>
              <w:rPr>
                <w:color w:val="000000" w:themeColor="text1"/>
              </w:rPr>
            </w:pPr>
            <w:r w:rsidRPr="00B44459">
              <w:rPr>
                <w:color w:val="000000" w:themeColor="text1"/>
              </w:rPr>
              <w:t>Y/503/4397</w:t>
            </w:r>
          </w:p>
        </w:tc>
        <w:tc>
          <w:tcPr>
            <w:tcW w:w="6235" w:type="dxa"/>
            <w:gridSpan w:val="2"/>
            <w:shd w:val="clear" w:color="auto" w:fill="auto"/>
            <w:vAlign w:val="center"/>
          </w:tcPr>
          <w:p w14:paraId="793E3FAE" w14:textId="1E1F68DF" w:rsidR="000C4A99" w:rsidRPr="000C4A99" w:rsidRDefault="00B44459" w:rsidP="008B2D95">
            <w:pPr>
              <w:pStyle w:val="mainbody"/>
              <w:spacing w:line="240" w:lineRule="auto"/>
              <w:jc w:val="left"/>
              <w:rPr>
                <w:color w:val="000000" w:themeColor="text1"/>
              </w:rPr>
            </w:pPr>
            <w:r w:rsidRPr="00B44459">
              <w:rPr>
                <w:color w:val="000000" w:themeColor="text1"/>
              </w:rPr>
              <w:t>Produce and analyse estimates for print or print services</w:t>
            </w:r>
          </w:p>
        </w:tc>
        <w:tc>
          <w:tcPr>
            <w:tcW w:w="850" w:type="dxa"/>
            <w:shd w:val="clear" w:color="auto" w:fill="auto"/>
            <w:vAlign w:val="center"/>
          </w:tcPr>
          <w:p w14:paraId="641DEC12" w14:textId="3606FCD1" w:rsidR="000C4A99" w:rsidRDefault="00B4445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AF66419" w14:textId="451DB48B" w:rsidR="000C4A99" w:rsidRDefault="00B44459" w:rsidP="008B2D95">
            <w:pPr>
              <w:pStyle w:val="mainbody"/>
              <w:spacing w:line="240" w:lineRule="auto"/>
              <w:jc w:val="center"/>
              <w:rPr>
                <w:color w:val="000000" w:themeColor="text1"/>
              </w:rPr>
            </w:pPr>
            <w:r>
              <w:rPr>
                <w:color w:val="000000" w:themeColor="text1"/>
              </w:rPr>
              <w:t>5</w:t>
            </w:r>
          </w:p>
        </w:tc>
      </w:tr>
      <w:tr w:rsidR="00B44459" w:rsidRPr="00551E56" w14:paraId="09E55EC0" w14:textId="77777777" w:rsidTr="004A0267">
        <w:trPr>
          <w:trHeight w:val="454"/>
        </w:trPr>
        <w:tc>
          <w:tcPr>
            <w:tcW w:w="9634" w:type="dxa"/>
            <w:gridSpan w:val="5"/>
            <w:shd w:val="clear" w:color="auto" w:fill="auto"/>
            <w:vAlign w:val="center"/>
          </w:tcPr>
          <w:p w14:paraId="6D023CDA" w14:textId="1F34596E" w:rsidR="00B44459" w:rsidRPr="005C098A" w:rsidRDefault="00550D15" w:rsidP="004A0267">
            <w:pPr>
              <w:pStyle w:val="mainbody"/>
              <w:spacing w:line="240" w:lineRule="auto"/>
              <w:jc w:val="left"/>
              <w:rPr>
                <w:b/>
                <w:bCs/>
                <w:color w:val="000000" w:themeColor="text1"/>
              </w:rPr>
            </w:pPr>
            <w:r w:rsidRPr="00550D15">
              <w:rPr>
                <w:b/>
                <w:bCs/>
                <w:color w:val="000000" w:themeColor="text1"/>
              </w:rPr>
              <w:t xml:space="preserve">Production </w:t>
            </w:r>
            <w:proofErr w:type="spellStart"/>
            <w:r w:rsidRPr="00550D15">
              <w:rPr>
                <w:b/>
                <w:bCs/>
                <w:color w:val="000000" w:themeColor="text1"/>
              </w:rPr>
              <w:t>Coorindator</w:t>
            </w:r>
            <w:proofErr w:type="spellEnd"/>
            <w:r w:rsidRPr="00550D15">
              <w:rPr>
                <w:b/>
                <w:bCs/>
                <w:color w:val="000000" w:themeColor="text1"/>
              </w:rPr>
              <w:t xml:space="preserve"> </w:t>
            </w:r>
            <w:r w:rsidR="00B44459" w:rsidRPr="00B44459">
              <w:rPr>
                <w:b/>
                <w:bCs/>
                <w:color w:val="000000" w:themeColor="text1"/>
              </w:rPr>
              <w:t>(Pathway</w:t>
            </w:r>
            <w:r w:rsidR="00B44459">
              <w:rPr>
                <w:b/>
                <w:bCs/>
                <w:color w:val="000000" w:themeColor="text1"/>
              </w:rPr>
              <w:t>) Mandatory Units</w:t>
            </w:r>
          </w:p>
        </w:tc>
      </w:tr>
      <w:tr w:rsidR="00B44459" w:rsidRPr="00551E56" w14:paraId="19A418F5" w14:textId="77777777" w:rsidTr="004A0267">
        <w:trPr>
          <w:trHeight w:val="397"/>
        </w:trPr>
        <w:tc>
          <w:tcPr>
            <w:tcW w:w="1557" w:type="dxa"/>
            <w:shd w:val="clear" w:color="auto" w:fill="auto"/>
            <w:vAlign w:val="center"/>
          </w:tcPr>
          <w:p w14:paraId="3F70A06D" w14:textId="31BD2E32" w:rsidR="00B44459" w:rsidRPr="000C4A99" w:rsidRDefault="00550D15" w:rsidP="004A0267">
            <w:pPr>
              <w:pStyle w:val="mainbody"/>
              <w:spacing w:line="240" w:lineRule="auto"/>
              <w:jc w:val="left"/>
              <w:rPr>
                <w:color w:val="000000" w:themeColor="text1"/>
              </w:rPr>
            </w:pPr>
            <w:r w:rsidRPr="00550D15">
              <w:rPr>
                <w:color w:val="000000" w:themeColor="text1"/>
              </w:rPr>
              <w:t>F/503/3860</w:t>
            </w:r>
          </w:p>
        </w:tc>
        <w:tc>
          <w:tcPr>
            <w:tcW w:w="6235" w:type="dxa"/>
            <w:gridSpan w:val="2"/>
            <w:shd w:val="clear" w:color="auto" w:fill="auto"/>
            <w:vAlign w:val="center"/>
          </w:tcPr>
          <w:p w14:paraId="5EC743AC" w14:textId="2D3874D8" w:rsidR="00B44459" w:rsidRPr="000C4A99" w:rsidRDefault="00550D15" w:rsidP="004A0267">
            <w:pPr>
              <w:pStyle w:val="mainbody"/>
              <w:spacing w:line="240" w:lineRule="auto"/>
              <w:jc w:val="left"/>
              <w:rPr>
                <w:color w:val="000000" w:themeColor="text1"/>
              </w:rPr>
            </w:pPr>
            <w:r w:rsidRPr="00550D15">
              <w:rPr>
                <w:color w:val="000000" w:themeColor="text1"/>
              </w:rPr>
              <w:t>Plan, schedule and monitor print production</w:t>
            </w:r>
          </w:p>
        </w:tc>
        <w:tc>
          <w:tcPr>
            <w:tcW w:w="850" w:type="dxa"/>
            <w:shd w:val="clear" w:color="auto" w:fill="auto"/>
            <w:vAlign w:val="center"/>
          </w:tcPr>
          <w:p w14:paraId="1D7C01AA" w14:textId="77777777" w:rsidR="00B44459" w:rsidRDefault="00B44459" w:rsidP="004A0267">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3958AAFA" w14:textId="77777777" w:rsidR="00B44459" w:rsidRDefault="00B44459" w:rsidP="004A0267">
            <w:pPr>
              <w:pStyle w:val="mainbody"/>
              <w:spacing w:line="240" w:lineRule="auto"/>
              <w:jc w:val="center"/>
              <w:rPr>
                <w:color w:val="000000" w:themeColor="text1"/>
              </w:rPr>
            </w:pPr>
            <w:r>
              <w:rPr>
                <w:color w:val="000000" w:themeColor="text1"/>
              </w:rPr>
              <w:t>5</w:t>
            </w:r>
          </w:p>
        </w:tc>
      </w:tr>
      <w:tr w:rsidR="00B44459" w:rsidRPr="00551E56" w14:paraId="019FB763" w14:textId="77777777" w:rsidTr="004A0267">
        <w:trPr>
          <w:trHeight w:val="454"/>
        </w:trPr>
        <w:tc>
          <w:tcPr>
            <w:tcW w:w="9634" w:type="dxa"/>
            <w:gridSpan w:val="5"/>
            <w:shd w:val="clear" w:color="auto" w:fill="auto"/>
            <w:vAlign w:val="center"/>
          </w:tcPr>
          <w:p w14:paraId="475E2434" w14:textId="77777777" w:rsidR="00B44459" w:rsidRPr="005C098A" w:rsidRDefault="00B44459" w:rsidP="004A0267">
            <w:pPr>
              <w:pStyle w:val="mainbody"/>
              <w:spacing w:line="240" w:lineRule="auto"/>
              <w:jc w:val="left"/>
              <w:rPr>
                <w:b/>
                <w:bCs/>
                <w:color w:val="000000" w:themeColor="text1"/>
              </w:rPr>
            </w:pPr>
            <w:r w:rsidRPr="00B44459">
              <w:rPr>
                <w:b/>
                <w:bCs/>
                <w:color w:val="000000" w:themeColor="text1"/>
              </w:rPr>
              <w:t>Costing &amp; Estimating (Pathway</w:t>
            </w:r>
            <w:r>
              <w:rPr>
                <w:b/>
                <w:bCs/>
                <w:color w:val="000000" w:themeColor="text1"/>
              </w:rPr>
              <w:t>) Mandatory Units</w:t>
            </w:r>
          </w:p>
        </w:tc>
      </w:tr>
      <w:tr w:rsidR="00B44459" w:rsidRPr="00551E56" w14:paraId="04E1E33C" w14:textId="77777777" w:rsidTr="004A0267">
        <w:trPr>
          <w:trHeight w:val="397"/>
        </w:trPr>
        <w:tc>
          <w:tcPr>
            <w:tcW w:w="1557" w:type="dxa"/>
            <w:shd w:val="clear" w:color="auto" w:fill="auto"/>
            <w:vAlign w:val="center"/>
          </w:tcPr>
          <w:p w14:paraId="674AF1EE" w14:textId="0F74DB89" w:rsidR="00B44459" w:rsidRPr="000C4A99" w:rsidRDefault="00550D15" w:rsidP="004A0267">
            <w:pPr>
              <w:pStyle w:val="mainbody"/>
              <w:spacing w:line="240" w:lineRule="auto"/>
              <w:jc w:val="left"/>
              <w:rPr>
                <w:color w:val="000000" w:themeColor="text1"/>
              </w:rPr>
            </w:pPr>
            <w:r w:rsidRPr="00550D15">
              <w:rPr>
                <w:color w:val="000000" w:themeColor="text1"/>
              </w:rPr>
              <w:t>L/503/3862</w:t>
            </w:r>
          </w:p>
        </w:tc>
        <w:tc>
          <w:tcPr>
            <w:tcW w:w="6235" w:type="dxa"/>
            <w:gridSpan w:val="2"/>
            <w:shd w:val="clear" w:color="auto" w:fill="auto"/>
            <w:vAlign w:val="center"/>
          </w:tcPr>
          <w:p w14:paraId="413034AB" w14:textId="6CE2A30D" w:rsidR="00B44459" w:rsidRPr="000C4A99" w:rsidRDefault="00346C29" w:rsidP="004A0267">
            <w:pPr>
              <w:pStyle w:val="mainbody"/>
              <w:spacing w:line="240" w:lineRule="auto"/>
              <w:jc w:val="left"/>
              <w:rPr>
                <w:color w:val="000000" w:themeColor="text1"/>
              </w:rPr>
            </w:pPr>
            <w:r w:rsidRPr="00346C29">
              <w:rPr>
                <w:color w:val="000000" w:themeColor="text1"/>
              </w:rPr>
              <w:t>Understanding and contributing to the achievement of Customer satisfaction</w:t>
            </w:r>
          </w:p>
        </w:tc>
        <w:tc>
          <w:tcPr>
            <w:tcW w:w="850" w:type="dxa"/>
            <w:shd w:val="clear" w:color="auto" w:fill="auto"/>
            <w:vAlign w:val="center"/>
          </w:tcPr>
          <w:p w14:paraId="71615710" w14:textId="120D3AB7" w:rsidR="00B44459" w:rsidRDefault="00346C29" w:rsidP="004A0267">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3E5603F0" w14:textId="2692D326" w:rsidR="00B44459" w:rsidRDefault="00346C29" w:rsidP="004A0267">
            <w:pPr>
              <w:pStyle w:val="mainbody"/>
              <w:spacing w:line="240" w:lineRule="auto"/>
              <w:jc w:val="center"/>
              <w:rPr>
                <w:color w:val="000000" w:themeColor="text1"/>
              </w:rPr>
            </w:pPr>
            <w:r>
              <w:rPr>
                <w:color w:val="000000" w:themeColor="text1"/>
              </w:rPr>
              <w:t>6</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F603" w14:textId="77777777" w:rsidR="006C7217" w:rsidRDefault="006C7217">
      <w:pPr>
        <w:spacing w:after="0" w:line="240" w:lineRule="auto"/>
      </w:pPr>
      <w:r>
        <w:separator/>
      </w:r>
    </w:p>
  </w:endnote>
  <w:endnote w:type="continuationSeparator" w:id="0">
    <w:p w14:paraId="100EFECD" w14:textId="77777777" w:rsidR="006C7217" w:rsidRDefault="006C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CBDD" w14:textId="77777777" w:rsidR="006C7217" w:rsidRDefault="006C7217">
      <w:pPr>
        <w:spacing w:after="0" w:line="240" w:lineRule="auto"/>
      </w:pPr>
      <w:r>
        <w:separator/>
      </w:r>
    </w:p>
  </w:footnote>
  <w:footnote w:type="continuationSeparator" w:id="0">
    <w:p w14:paraId="414E5133" w14:textId="77777777" w:rsidR="006C7217" w:rsidRDefault="006C7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C3013DC"/>
    <w:multiLevelType w:val="hybridMultilevel"/>
    <w:tmpl w:val="05BA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07517"/>
    <w:multiLevelType w:val="hybridMultilevel"/>
    <w:tmpl w:val="D604E57A"/>
    <w:lvl w:ilvl="0" w:tplc="62DAE1A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20"/>
  </w:num>
  <w:num w:numId="5">
    <w:abstractNumId w:val="2"/>
  </w:num>
  <w:num w:numId="6">
    <w:abstractNumId w:val="1"/>
  </w:num>
  <w:num w:numId="7">
    <w:abstractNumId w:val="19"/>
  </w:num>
  <w:num w:numId="8">
    <w:abstractNumId w:val="4"/>
  </w:num>
  <w:num w:numId="9">
    <w:abstractNumId w:val="11"/>
  </w:num>
  <w:num w:numId="10">
    <w:abstractNumId w:val="14"/>
  </w:num>
  <w:num w:numId="11">
    <w:abstractNumId w:val="7"/>
  </w:num>
  <w:num w:numId="12">
    <w:abstractNumId w:val="17"/>
  </w:num>
  <w:num w:numId="13">
    <w:abstractNumId w:val="13"/>
  </w:num>
  <w:num w:numId="14">
    <w:abstractNumId w:val="9"/>
  </w:num>
  <w:num w:numId="15">
    <w:abstractNumId w:val="15"/>
  </w:num>
  <w:num w:numId="16">
    <w:abstractNumId w:val="8"/>
  </w:num>
  <w:num w:numId="17">
    <w:abstractNumId w:val="5"/>
  </w:num>
  <w:num w:numId="18">
    <w:abstractNumId w:val="18"/>
  </w:num>
  <w:num w:numId="19">
    <w:abstractNumId w:val="10"/>
  </w:num>
  <w:num w:numId="20">
    <w:abstractNumId w:val="21"/>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504A6"/>
    <w:rsid w:val="00071109"/>
    <w:rsid w:val="00071457"/>
    <w:rsid w:val="00091A0E"/>
    <w:rsid w:val="000C4A99"/>
    <w:rsid w:val="000C5F1E"/>
    <w:rsid w:val="000D459B"/>
    <w:rsid w:val="000F2875"/>
    <w:rsid w:val="00143D98"/>
    <w:rsid w:val="00151DA3"/>
    <w:rsid w:val="00162B59"/>
    <w:rsid w:val="00190C2A"/>
    <w:rsid w:val="001923C1"/>
    <w:rsid w:val="00192A3A"/>
    <w:rsid w:val="001C3C8C"/>
    <w:rsid w:val="001C5460"/>
    <w:rsid w:val="001D12BE"/>
    <w:rsid w:val="001E2780"/>
    <w:rsid w:val="001E343D"/>
    <w:rsid w:val="001E7791"/>
    <w:rsid w:val="00204734"/>
    <w:rsid w:val="00205FBE"/>
    <w:rsid w:val="00215488"/>
    <w:rsid w:val="00233209"/>
    <w:rsid w:val="0023354F"/>
    <w:rsid w:val="00245BE7"/>
    <w:rsid w:val="00246496"/>
    <w:rsid w:val="00264B4F"/>
    <w:rsid w:val="0027141B"/>
    <w:rsid w:val="0027473E"/>
    <w:rsid w:val="002B587E"/>
    <w:rsid w:val="002E63BE"/>
    <w:rsid w:val="00302D22"/>
    <w:rsid w:val="00321C83"/>
    <w:rsid w:val="00323326"/>
    <w:rsid w:val="00326CD5"/>
    <w:rsid w:val="00326F15"/>
    <w:rsid w:val="00340825"/>
    <w:rsid w:val="003435B4"/>
    <w:rsid w:val="00346C29"/>
    <w:rsid w:val="0036023D"/>
    <w:rsid w:val="00363B02"/>
    <w:rsid w:val="00383149"/>
    <w:rsid w:val="00395B53"/>
    <w:rsid w:val="003A1DFC"/>
    <w:rsid w:val="003A525B"/>
    <w:rsid w:val="003A69F1"/>
    <w:rsid w:val="003B3D34"/>
    <w:rsid w:val="003B4C52"/>
    <w:rsid w:val="003B7A13"/>
    <w:rsid w:val="003E0062"/>
    <w:rsid w:val="003E0535"/>
    <w:rsid w:val="003E15A1"/>
    <w:rsid w:val="003E746B"/>
    <w:rsid w:val="003F1A03"/>
    <w:rsid w:val="003F7DAE"/>
    <w:rsid w:val="003F7EB9"/>
    <w:rsid w:val="004609F4"/>
    <w:rsid w:val="0049109B"/>
    <w:rsid w:val="004B0612"/>
    <w:rsid w:val="004F34A2"/>
    <w:rsid w:val="0052517F"/>
    <w:rsid w:val="00530347"/>
    <w:rsid w:val="005351A6"/>
    <w:rsid w:val="00536943"/>
    <w:rsid w:val="00544A7A"/>
    <w:rsid w:val="00550D15"/>
    <w:rsid w:val="0055335D"/>
    <w:rsid w:val="00572922"/>
    <w:rsid w:val="0057401B"/>
    <w:rsid w:val="00574566"/>
    <w:rsid w:val="00583017"/>
    <w:rsid w:val="00583374"/>
    <w:rsid w:val="005935AB"/>
    <w:rsid w:val="00594B7E"/>
    <w:rsid w:val="005A6093"/>
    <w:rsid w:val="005B2174"/>
    <w:rsid w:val="005C098A"/>
    <w:rsid w:val="005D75B5"/>
    <w:rsid w:val="005E1BAB"/>
    <w:rsid w:val="005F439D"/>
    <w:rsid w:val="005F7ABF"/>
    <w:rsid w:val="00607C22"/>
    <w:rsid w:val="006305EC"/>
    <w:rsid w:val="00631A6D"/>
    <w:rsid w:val="006465C4"/>
    <w:rsid w:val="00646F10"/>
    <w:rsid w:val="00684F76"/>
    <w:rsid w:val="0069383A"/>
    <w:rsid w:val="006946A8"/>
    <w:rsid w:val="006A6792"/>
    <w:rsid w:val="006B1EB7"/>
    <w:rsid w:val="006B481B"/>
    <w:rsid w:val="006B6BAC"/>
    <w:rsid w:val="006C7217"/>
    <w:rsid w:val="006D0971"/>
    <w:rsid w:val="006F182B"/>
    <w:rsid w:val="006F4E39"/>
    <w:rsid w:val="006F4E9F"/>
    <w:rsid w:val="006F59FB"/>
    <w:rsid w:val="00700390"/>
    <w:rsid w:val="007004AE"/>
    <w:rsid w:val="00705AC0"/>
    <w:rsid w:val="0076139A"/>
    <w:rsid w:val="00765D04"/>
    <w:rsid w:val="00766C39"/>
    <w:rsid w:val="00767C37"/>
    <w:rsid w:val="00785D73"/>
    <w:rsid w:val="00796AA7"/>
    <w:rsid w:val="007B43D4"/>
    <w:rsid w:val="007C3EAA"/>
    <w:rsid w:val="007D3B57"/>
    <w:rsid w:val="007E0AED"/>
    <w:rsid w:val="0080065F"/>
    <w:rsid w:val="00827E42"/>
    <w:rsid w:val="008377CB"/>
    <w:rsid w:val="0088470B"/>
    <w:rsid w:val="00884967"/>
    <w:rsid w:val="008B33EB"/>
    <w:rsid w:val="008B76AD"/>
    <w:rsid w:val="008C4084"/>
    <w:rsid w:val="008D0A3F"/>
    <w:rsid w:val="008E7AAF"/>
    <w:rsid w:val="008F1553"/>
    <w:rsid w:val="008F1B2A"/>
    <w:rsid w:val="008F64AC"/>
    <w:rsid w:val="00914089"/>
    <w:rsid w:val="009342AB"/>
    <w:rsid w:val="009408F0"/>
    <w:rsid w:val="0094305C"/>
    <w:rsid w:val="00945496"/>
    <w:rsid w:val="00954E4F"/>
    <w:rsid w:val="009635DE"/>
    <w:rsid w:val="00963D12"/>
    <w:rsid w:val="00966218"/>
    <w:rsid w:val="00972840"/>
    <w:rsid w:val="00975FA7"/>
    <w:rsid w:val="00984138"/>
    <w:rsid w:val="00992C15"/>
    <w:rsid w:val="00993392"/>
    <w:rsid w:val="009A3258"/>
    <w:rsid w:val="009A45CD"/>
    <w:rsid w:val="009C25C3"/>
    <w:rsid w:val="009C46BB"/>
    <w:rsid w:val="009E2FD5"/>
    <w:rsid w:val="009E4AFE"/>
    <w:rsid w:val="00A043E9"/>
    <w:rsid w:val="00A15B60"/>
    <w:rsid w:val="00A438E3"/>
    <w:rsid w:val="00A574EB"/>
    <w:rsid w:val="00A75A9B"/>
    <w:rsid w:val="00A816F4"/>
    <w:rsid w:val="00AA302E"/>
    <w:rsid w:val="00AB1807"/>
    <w:rsid w:val="00AD785C"/>
    <w:rsid w:val="00B128D5"/>
    <w:rsid w:val="00B217D6"/>
    <w:rsid w:val="00B2587A"/>
    <w:rsid w:val="00B408C2"/>
    <w:rsid w:val="00B44459"/>
    <w:rsid w:val="00B50C6C"/>
    <w:rsid w:val="00B51435"/>
    <w:rsid w:val="00B8023C"/>
    <w:rsid w:val="00B92666"/>
    <w:rsid w:val="00BA2D2F"/>
    <w:rsid w:val="00BB2B93"/>
    <w:rsid w:val="00BC1C78"/>
    <w:rsid w:val="00BD346E"/>
    <w:rsid w:val="00BD6F0E"/>
    <w:rsid w:val="00BE2993"/>
    <w:rsid w:val="00C05171"/>
    <w:rsid w:val="00C23FAB"/>
    <w:rsid w:val="00C438DF"/>
    <w:rsid w:val="00C65B2E"/>
    <w:rsid w:val="00C70E04"/>
    <w:rsid w:val="00C75511"/>
    <w:rsid w:val="00C87A67"/>
    <w:rsid w:val="00C9625F"/>
    <w:rsid w:val="00CB3631"/>
    <w:rsid w:val="00CB4C19"/>
    <w:rsid w:val="00CB7E30"/>
    <w:rsid w:val="00CC21F7"/>
    <w:rsid w:val="00CD0010"/>
    <w:rsid w:val="00CD31A6"/>
    <w:rsid w:val="00D20DF4"/>
    <w:rsid w:val="00D21911"/>
    <w:rsid w:val="00D23F71"/>
    <w:rsid w:val="00D43D88"/>
    <w:rsid w:val="00D4704C"/>
    <w:rsid w:val="00D506FA"/>
    <w:rsid w:val="00D53A8E"/>
    <w:rsid w:val="00D61E12"/>
    <w:rsid w:val="00D6321E"/>
    <w:rsid w:val="00D64E46"/>
    <w:rsid w:val="00D725E9"/>
    <w:rsid w:val="00D72A47"/>
    <w:rsid w:val="00D80D05"/>
    <w:rsid w:val="00DC5B6A"/>
    <w:rsid w:val="00DD6736"/>
    <w:rsid w:val="00DE05D5"/>
    <w:rsid w:val="00DE1250"/>
    <w:rsid w:val="00DF069A"/>
    <w:rsid w:val="00DF203B"/>
    <w:rsid w:val="00DF4BF0"/>
    <w:rsid w:val="00E12F11"/>
    <w:rsid w:val="00E16CB3"/>
    <w:rsid w:val="00E52EC4"/>
    <w:rsid w:val="00E53BCE"/>
    <w:rsid w:val="00E55187"/>
    <w:rsid w:val="00E90591"/>
    <w:rsid w:val="00EA118A"/>
    <w:rsid w:val="00EB49E8"/>
    <w:rsid w:val="00EB4ABB"/>
    <w:rsid w:val="00EC62A5"/>
    <w:rsid w:val="00EE2964"/>
    <w:rsid w:val="00EE7374"/>
    <w:rsid w:val="00EF242E"/>
    <w:rsid w:val="00F00764"/>
    <w:rsid w:val="00F24CC7"/>
    <w:rsid w:val="00F30A63"/>
    <w:rsid w:val="00F34BBB"/>
    <w:rsid w:val="00F3662A"/>
    <w:rsid w:val="00F373B2"/>
    <w:rsid w:val="00F45362"/>
    <w:rsid w:val="00F56A74"/>
    <w:rsid w:val="00F72B60"/>
    <w:rsid w:val="00F74BD5"/>
    <w:rsid w:val="00F806E8"/>
    <w:rsid w:val="00F84796"/>
    <w:rsid w:val="00FB2EA5"/>
    <w:rsid w:val="00FB3100"/>
    <w:rsid w:val="00FD044A"/>
    <w:rsid w:val="00FD71F7"/>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23</cp:revision>
  <dcterms:created xsi:type="dcterms:W3CDTF">2019-07-15T13:01:00Z</dcterms:created>
  <dcterms:modified xsi:type="dcterms:W3CDTF">2019-07-15T13:18:00Z</dcterms:modified>
</cp:coreProperties>
</file>