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0329" w14:textId="5A28D58E" w:rsidR="007672EA" w:rsidRDefault="00C438DF" w:rsidP="003A1DFC">
      <w:pPr>
        <w:pStyle w:val="Heading"/>
      </w:pPr>
      <w:r>
        <w:t xml:space="preserve">Qualification </w:t>
      </w:r>
      <w:r w:rsidR="0027141B">
        <w:t>T</w:t>
      </w:r>
      <w:r>
        <w:t xml:space="preserve">itle: </w:t>
      </w:r>
      <w:r w:rsidR="007672EA" w:rsidRPr="007672EA">
        <w:t>GQA Level 2 NVQ Diploma in Decorative Finishing</w:t>
      </w:r>
      <w:r w:rsidR="00694BA1">
        <w:t xml:space="preserve"> </w:t>
      </w:r>
      <w:r w:rsidR="007672EA" w:rsidRPr="007672EA">
        <w:t>(Construction) V2</w:t>
      </w:r>
      <w:r w:rsidR="007672EA" w:rsidRPr="007672EA">
        <w:tab/>
      </w:r>
    </w:p>
    <w:p w14:paraId="2B93300D" w14:textId="289C9697" w:rsidR="007F571F" w:rsidRDefault="0027141B" w:rsidP="003A1DFC">
      <w:pPr>
        <w:pStyle w:val="Heading"/>
      </w:pPr>
      <w:r w:rsidRPr="0027141B">
        <w:t>Qualification Number</w:t>
      </w:r>
      <w:r w:rsidR="00C438DF">
        <w:t xml:space="preserve">: </w:t>
      </w:r>
      <w:r w:rsidR="007672EA" w:rsidRPr="007672EA">
        <w:t>610/0053/X</w:t>
      </w:r>
    </w:p>
    <w:p w14:paraId="7D6A9C48" w14:textId="050F0082"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21842E54" w14:textId="1589DDA6" w:rsidR="007672EA" w:rsidRPr="007672EA" w:rsidRDefault="007672EA" w:rsidP="007672EA">
      <w:pPr>
        <w:pStyle w:val="Heading1"/>
        <w:rPr>
          <w:rFonts w:eastAsia="Times New Roman"/>
          <w:b w:val="0"/>
          <w:noProof w:val="0"/>
          <w:color w:val="auto"/>
          <w:sz w:val="22"/>
          <w:szCs w:val="20"/>
        </w:rPr>
      </w:pPr>
      <w:r w:rsidRPr="007672EA">
        <w:rPr>
          <w:rFonts w:eastAsia="Times New Roman"/>
          <w:b w:val="0"/>
          <w:noProof w:val="0"/>
          <w:color w:val="auto"/>
          <w:sz w:val="22"/>
          <w:szCs w:val="20"/>
        </w:rPr>
        <w:t>This qualification is aimed at those who are involved in preparing surfaces and applying decorative finishes to surfaces. It is not expected that candidates working in this industry all do the same activities; the qualification is structured to ensure that there is a high degree of flexibility</w:t>
      </w:r>
      <w:r>
        <w:rPr>
          <w:rFonts w:eastAsia="Times New Roman"/>
          <w:b w:val="0"/>
          <w:noProof w:val="0"/>
          <w:color w:val="auto"/>
          <w:sz w:val="22"/>
          <w:szCs w:val="20"/>
        </w:rPr>
        <w:t xml:space="preserve"> </w:t>
      </w:r>
      <w:r w:rsidRPr="007672EA">
        <w:rPr>
          <w:rFonts w:eastAsia="Times New Roman"/>
          <w:b w:val="0"/>
          <w:noProof w:val="0"/>
          <w:color w:val="auto"/>
          <w:sz w:val="22"/>
          <w:szCs w:val="20"/>
        </w:rPr>
        <w:t>within the units available. The qualification requires candidates to prove they have the skills and knowledge to prepare surfaces and apply surface coatings  by brush and roller and use access equipment. The standards cover the most important aspects of the job. This qualification is at Level 2, although some units may be at different levels and should be taken by those who are fully trained to deal with routine assignments. Candidates should require minimum supervision in undertaking the job.</w:t>
      </w:r>
    </w:p>
    <w:p w14:paraId="41C8995D" w14:textId="77777777" w:rsidR="007672EA" w:rsidRPr="007672EA" w:rsidRDefault="007672EA" w:rsidP="007672EA">
      <w:pPr>
        <w:pStyle w:val="Heading1"/>
        <w:rPr>
          <w:rFonts w:eastAsia="Times New Roman"/>
          <w:b w:val="0"/>
          <w:noProof w:val="0"/>
          <w:color w:val="auto"/>
          <w:sz w:val="22"/>
          <w:szCs w:val="20"/>
        </w:rPr>
      </w:pPr>
    </w:p>
    <w:p w14:paraId="2CC288D4" w14:textId="7591B913" w:rsidR="00530347" w:rsidRPr="00FE639E" w:rsidRDefault="00C438DF" w:rsidP="007A52B3">
      <w:pPr>
        <w:pStyle w:val="Heading1"/>
      </w:pPr>
      <w:r w:rsidRPr="00FE639E">
        <w:t xml:space="preserve">Entry requirements </w:t>
      </w:r>
    </w:p>
    <w:p w14:paraId="3E07E5A9" w14:textId="34F406F8"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10BC184F" w14:textId="1AFD5BBA" w:rsidR="002F3AA7" w:rsidRDefault="002F3AA7" w:rsidP="00326F15">
      <w:pPr>
        <w:pStyle w:val="mainbody"/>
      </w:pPr>
    </w:p>
    <w:p w14:paraId="24E6C7ED" w14:textId="77777777" w:rsidR="002F3AA7" w:rsidRDefault="002F3AA7" w:rsidP="002F3AA7">
      <w:pPr>
        <w:pStyle w:val="Heading1"/>
      </w:pPr>
      <w:r>
        <w:t>CSCS Cards</w:t>
      </w:r>
    </w:p>
    <w:p w14:paraId="4490839F" w14:textId="77777777" w:rsidR="002F3AA7" w:rsidRDefault="002F3AA7" w:rsidP="002F3AA7">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r w:rsidR="000029C4">
        <w:t>ConstructionSkills.</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0ED51089"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16A1591" w:rsidR="00530347" w:rsidRDefault="00FC7276" w:rsidP="00326F15">
            <w:pPr>
              <w:pStyle w:val="mainbody"/>
            </w:pPr>
            <w:r w:rsidRPr="00FC7276">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lastRenderedPageBreak/>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2CF2F5C7" w:rsidR="00530347" w:rsidRDefault="002A60C3" w:rsidP="00961063">
            <w:pPr>
              <w:pStyle w:val="mainbody"/>
            </w:pPr>
            <w:r>
              <w:t>17/11/2021</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6C374434" w:rsidR="00530347" w:rsidRDefault="002A60C3" w:rsidP="00326F15">
            <w:pPr>
              <w:pStyle w:val="mainbody"/>
            </w:pPr>
            <w:r>
              <w:t>30/06/2025</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42B352B"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A60C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32798AF" w14:textId="77777777" w:rsidR="007672EA" w:rsidRDefault="00743452" w:rsidP="007F571F">
      <w:pPr>
        <w:pStyle w:val="mainbody"/>
      </w:pPr>
      <w:r>
        <w:t xml:space="preserve">The qualification requires individuals to prove competent </w:t>
      </w:r>
      <w:r w:rsidR="00926448" w:rsidRPr="00926448">
        <w:t xml:space="preserve"> </w:t>
      </w:r>
      <w:r w:rsidR="007F571F" w:rsidRPr="007F571F">
        <w:t xml:space="preserve">in </w:t>
      </w:r>
      <w:r w:rsidR="007672EA" w:rsidRPr="007672EA">
        <w:t>preparing surfaces and applying decorative finishes to surfaces</w:t>
      </w:r>
    </w:p>
    <w:p w14:paraId="6E4A0DF0" w14:textId="77777777" w:rsidR="007672EA" w:rsidRDefault="007672EA" w:rsidP="007672EA">
      <w:pPr>
        <w:pStyle w:val="mainbody"/>
      </w:pPr>
      <w:r>
        <w:t>Qualifications are now required to indicate the total qualification time (TQT), this is to show the typical time it will take someone to attain the required skills and knowledge to meet the qualification criteria, this qualification has a TQT of  590 hours.</w:t>
      </w:r>
    </w:p>
    <w:p w14:paraId="2A459D25" w14:textId="2A059F28" w:rsidR="007F571F" w:rsidRDefault="007672EA" w:rsidP="007672EA">
      <w:pPr>
        <w:pStyle w:val="mainbody"/>
      </w:pPr>
      <w:r>
        <w:t>Qualifications are also required to indicate the number of hours of teaching someone would normally need to receive in order to achieve the qualification. These are referred to as Guided Learning Hours (GLH). The GLH for this qualification is 261</w:t>
      </w:r>
      <w:r w:rsidR="007F571F">
        <w:t xml:space="preserve">. </w:t>
      </w:r>
    </w:p>
    <w:p w14:paraId="782CF183" w14:textId="0F0DF5FA" w:rsidR="00CB0FAA" w:rsidRDefault="007F571F" w:rsidP="007F571F">
      <w:pPr>
        <w:pStyle w:val="mainbody"/>
      </w:pPr>
      <w:r>
        <w:t xml:space="preserve">The </w:t>
      </w:r>
      <w:r w:rsidR="008E7AAF" w:rsidRPr="00C40496">
        <w:t>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2BEE5AE3" w:rsidR="00093096" w:rsidRPr="00551E56" w:rsidRDefault="007672EA" w:rsidP="00CB0FAA">
            <w:pPr>
              <w:pStyle w:val="mainbody"/>
              <w:spacing w:line="240" w:lineRule="auto"/>
              <w:rPr>
                <w:color w:val="000000" w:themeColor="text1"/>
              </w:rPr>
            </w:pPr>
            <w:r w:rsidRPr="007672EA">
              <w:t>GQA Level 2 NVQ Diploma in Decorative Finishing(Const</w:t>
            </w:r>
            <w:r w:rsidR="00694BA1">
              <w:t>ruct</w:t>
            </w:r>
            <w:r w:rsidRPr="007672EA">
              <w:t>ion) V2</w:t>
            </w:r>
            <w:r w:rsidRPr="007672EA">
              <w:tab/>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3042E626" w:rsidR="00093096" w:rsidRPr="00551E56" w:rsidRDefault="007672EA" w:rsidP="002369F6">
            <w:pPr>
              <w:pStyle w:val="mainbody"/>
              <w:spacing w:line="240" w:lineRule="auto"/>
              <w:rPr>
                <w:color w:val="000000" w:themeColor="text1"/>
              </w:rPr>
            </w:pPr>
            <w:r w:rsidRPr="007672EA">
              <w:t>610/0053/X</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3BED4AF3" w:rsidR="00093096" w:rsidRPr="00551E56" w:rsidRDefault="007672EA" w:rsidP="002369F6">
            <w:pPr>
              <w:pStyle w:val="mainbody"/>
              <w:spacing w:line="240" w:lineRule="auto"/>
              <w:rPr>
                <w:color w:val="000000" w:themeColor="text1"/>
              </w:rPr>
            </w:pPr>
            <w:r>
              <w:rPr>
                <w:color w:val="000000" w:themeColor="text1"/>
              </w:rPr>
              <w:t>67</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325E32FE" w:rsidR="00093096" w:rsidRPr="00551E56" w:rsidRDefault="007672EA" w:rsidP="002369F6">
            <w:pPr>
              <w:pStyle w:val="mainbody"/>
              <w:spacing w:line="240" w:lineRule="auto"/>
              <w:rPr>
                <w:color w:val="000000" w:themeColor="text1"/>
              </w:rPr>
            </w:pPr>
            <w:r>
              <w:rPr>
                <w:color w:val="000000" w:themeColor="text1"/>
              </w:rPr>
              <w:t>590</w:t>
            </w:r>
          </w:p>
        </w:tc>
      </w:tr>
      <w:tr w:rsidR="00093096" w:rsidRPr="00551E56" w14:paraId="738630DA" w14:textId="77777777" w:rsidTr="00FB735A">
        <w:trPr>
          <w:trHeight w:val="454"/>
        </w:trPr>
        <w:tc>
          <w:tcPr>
            <w:tcW w:w="9634" w:type="dxa"/>
            <w:gridSpan w:val="5"/>
            <w:shd w:val="clear" w:color="auto" w:fill="auto"/>
            <w:vAlign w:val="center"/>
          </w:tcPr>
          <w:p w14:paraId="03086137" w14:textId="11FE3631" w:rsidR="00093096" w:rsidRPr="007D3CAA" w:rsidRDefault="00FB735A" w:rsidP="006D3D80">
            <w:pPr>
              <w:pStyle w:val="mainbody"/>
              <w:spacing w:line="240" w:lineRule="auto"/>
              <w:jc w:val="left"/>
              <w:rPr>
                <w:color w:val="000000" w:themeColor="text1"/>
              </w:rPr>
            </w:pPr>
            <w:r>
              <w:rPr>
                <w:color w:val="000000" w:themeColor="text1"/>
              </w:rPr>
              <w:t>Candidates must complete all mandatory units to achieve the qualification.</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2CCFD2A3" w:rsidR="00093096" w:rsidRPr="00901060" w:rsidRDefault="00127A7D" w:rsidP="002369F6">
            <w:pPr>
              <w:pStyle w:val="mainbody"/>
              <w:rPr>
                <w:b/>
                <w:bCs/>
              </w:rPr>
            </w:pPr>
            <w:r>
              <w:rPr>
                <w:b/>
                <w:bCs/>
              </w:rPr>
              <w:t xml:space="preserve">Qualification </w:t>
            </w:r>
            <w:r w:rsidR="00093096"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36C91403" w:rsidR="00F666D8" w:rsidRPr="003716B1" w:rsidRDefault="00127A7D" w:rsidP="00F666D8">
            <w:pPr>
              <w:pStyle w:val="mainbody"/>
              <w:spacing w:line="240" w:lineRule="auto"/>
              <w:jc w:val="left"/>
            </w:pPr>
            <w:r w:rsidRPr="00127A7D">
              <w:t>A/503/1170</w:t>
            </w:r>
          </w:p>
        </w:tc>
        <w:tc>
          <w:tcPr>
            <w:tcW w:w="6095" w:type="dxa"/>
            <w:gridSpan w:val="2"/>
            <w:shd w:val="clear" w:color="auto" w:fill="auto"/>
          </w:tcPr>
          <w:p w14:paraId="5D1D860B" w14:textId="3797820D" w:rsidR="00F666D8" w:rsidRPr="003716B1" w:rsidRDefault="00743452" w:rsidP="00F666D8">
            <w:pPr>
              <w:pStyle w:val="mainbody"/>
              <w:spacing w:line="240" w:lineRule="auto"/>
              <w:jc w:val="left"/>
            </w:pPr>
            <w:r>
              <w:t>Conforming to General Health, Safety and Welfare in the Workplace</w:t>
            </w:r>
          </w:p>
        </w:tc>
        <w:tc>
          <w:tcPr>
            <w:tcW w:w="992" w:type="dxa"/>
            <w:shd w:val="clear" w:color="auto" w:fill="auto"/>
          </w:tcPr>
          <w:p w14:paraId="50AC3E9E" w14:textId="4453EAFA" w:rsidR="00F666D8" w:rsidRPr="003716B1" w:rsidRDefault="00743452" w:rsidP="00F666D8">
            <w:pPr>
              <w:pStyle w:val="mainbody"/>
              <w:spacing w:line="240" w:lineRule="auto"/>
              <w:jc w:val="center"/>
            </w:pPr>
            <w:r>
              <w:t>1</w:t>
            </w:r>
          </w:p>
        </w:tc>
        <w:tc>
          <w:tcPr>
            <w:tcW w:w="1134" w:type="dxa"/>
            <w:shd w:val="clear" w:color="auto" w:fill="auto"/>
          </w:tcPr>
          <w:p w14:paraId="29222F68" w14:textId="21400E1B" w:rsidR="00F666D8" w:rsidRPr="003716B1" w:rsidRDefault="00743452" w:rsidP="00F666D8">
            <w:pPr>
              <w:pStyle w:val="mainbody"/>
              <w:spacing w:line="240" w:lineRule="auto"/>
              <w:jc w:val="center"/>
            </w:pPr>
            <w:r>
              <w:t>2</w:t>
            </w:r>
          </w:p>
        </w:tc>
      </w:tr>
      <w:tr w:rsidR="003902E2" w:rsidRPr="003716B1" w14:paraId="278450C3" w14:textId="77777777" w:rsidTr="003902E2">
        <w:trPr>
          <w:trHeight w:val="454"/>
        </w:trPr>
        <w:tc>
          <w:tcPr>
            <w:tcW w:w="1413" w:type="dxa"/>
            <w:shd w:val="clear" w:color="auto" w:fill="auto"/>
            <w:vAlign w:val="center"/>
          </w:tcPr>
          <w:p w14:paraId="45D626EF" w14:textId="71D6D1CD" w:rsidR="003902E2" w:rsidRPr="003716B1" w:rsidRDefault="007672EA" w:rsidP="000446D4">
            <w:pPr>
              <w:pStyle w:val="mainbody"/>
              <w:spacing w:line="240" w:lineRule="auto"/>
              <w:jc w:val="left"/>
            </w:pPr>
            <w:r w:rsidRPr="007672EA">
              <w:t>J/503/1169</w:t>
            </w:r>
          </w:p>
        </w:tc>
        <w:tc>
          <w:tcPr>
            <w:tcW w:w="6095" w:type="dxa"/>
            <w:gridSpan w:val="2"/>
            <w:shd w:val="clear" w:color="auto" w:fill="auto"/>
            <w:vAlign w:val="center"/>
          </w:tcPr>
          <w:p w14:paraId="43A0810E" w14:textId="3FA9289E" w:rsidR="003902E2" w:rsidRPr="003716B1" w:rsidRDefault="00743452" w:rsidP="000446D4">
            <w:pPr>
              <w:pStyle w:val="mainbody"/>
              <w:spacing w:line="240" w:lineRule="auto"/>
              <w:jc w:val="left"/>
            </w:pPr>
            <w:r>
              <w:t>Conforming to Productive Working Practices in the Workplace</w:t>
            </w:r>
          </w:p>
        </w:tc>
        <w:tc>
          <w:tcPr>
            <w:tcW w:w="992" w:type="dxa"/>
            <w:shd w:val="clear" w:color="auto" w:fill="auto"/>
            <w:vAlign w:val="center"/>
          </w:tcPr>
          <w:p w14:paraId="7F83D4F1" w14:textId="73AAB9D4" w:rsidR="003902E2" w:rsidRPr="003716B1" w:rsidRDefault="007D73B0" w:rsidP="000446D4">
            <w:pPr>
              <w:pStyle w:val="mainbody"/>
              <w:spacing w:line="240" w:lineRule="auto"/>
              <w:jc w:val="center"/>
            </w:pPr>
            <w:r>
              <w:t>2</w:t>
            </w:r>
          </w:p>
        </w:tc>
        <w:tc>
          <w:tcPr>
            <w:tcW w:w="1134" w:type="dxa"/>
            <w:shd w:val="clear" w:color="auto" w:fill="auto"/>
            <w:vAlign w:val="center"/>
          </w:tcPr>
          <w:p w14:paraId="64157DB4" w14:textId="1B9BA606" w:rsidR="003902E2" w:rsidRPr="003716B1" w:rsidRDefault="00743452" w:rsidP="000446D4">
            <w:pPr>
              <w:pStyle w:val="mainbody"/>
              <w:spacing w:line="240" w:lineRule="auto"/>
              <w:jc w:val="center"/>
            </w:pPr>
            <w:r>
              <w:t>3</w:t>
            </w:r>
          </w:p>
        </w:tc>
      </w:tr>
      <w:tr w:rsidR="003902E2" w:rsidRPr="003716B1" w14:paraId="03898455" w14:textId="77777777" w:rsidTr="003902E2">
        <w:trPr>
          <w:trHeight w:val="454"/>
        </w:trPr>
        <w:tc>
          <w:tcPr>
            <w:tcW w:w="1413" w:type="dxa"/>
            <w:shd w:val="clear" w:color="auto" w:fill="auto"/>
            <w:vAlign w:val="center"/>
          </w:tcPr>
          <w:p w14:paraId="1A1B11AC" w14:textId="3F5997ED" w:rsidR="003902E2" w:rsidRPr="003716B1" w:rsidRDefault="007672EA" w:rsidP="000446D4">
            <w:pPr>
              <w:pStyle w:val="mainbody"/>
              <w:spacing w:line="240" w:lineRule="auto"/>
              <w:jc w:val="left"/>
            </w:pPr>
            <w:r w:rsidRPr="007672EA">
              <w:t>F/503/1171</w:t>
            </w:r>
          </w:p>
        </w:tc>
        <w:tc>
          <w:tcPr>
            <w:tcW w:w="6095" w:type="dxa"/>
            <w:gridSpan w:val="2"/>
            <w:shd w:val="clear" w:color="auto" w:fill="auto"/>
            <w:vAlign w:val="center"/>
          </w:tcPr>
          <w:p w14:paraId="1B81BC3E" w14:textId="4B27CEDF" w:rsidR="003902E2" w:rsidRPr="003716B1" w:rsidRDefault="00743452" w:rsidP="007D73B0">
            <w:pPr>
              <w:pStyle w:val="mainbody"/>
              <w:spacing w:line="240" w:lineRule="auto"/>
              <w:jc w:val="left"/>
            </w:pPr>
            <w:r>
              <w:t>Moving, Handling and Storing Resources in the Workplace</w:t>
            </w:r>
          </w:p>
        </w:tc>
        <w:tc>
          <w:tcPr>
            <w:tcW w:w="992" w:type="dxa"/>
            <w:shd w:val="clear" w:color="auto" w:fill="auto"/>
            <w:vAlign w:val="center"/>
          </w:tcPr>
          <w:p w14:paraId="5B1F584F" w14:textId="3861C496" w:rsidR="003902E2" w:rsidRPr="003716B1" w:rsidRDefault="007D73B0" w:rsidP="000446D4">
            <w:pPr>
              <w:pStyle w:val="mainbody"/>
              <w:spacing w:line="240" w:lineRule="auto"/>
              <w:jc w:val="center"/>
            </w:pPr>
            <w:r>
              <w:t>2</w:t>
            </w:r>
          </w:p>
        </w:tc>
        <w:tc>
          <w:tcPr>
            <w:tcW w:w="1134" w:type="dxa"/>
            <w:shd w:val="clear" w:color="auto" w:fill="auto"/>
            <w:vAlign w:val="center"/>
          </w:tcPr>
          <w:p w14:paraId="7790A7FD" w14:textId="19BF76F3" w:rsidR="003902E2" w:rsidRPr="003716B1" w:rsidRDefault="007D73B0" w:rsidP="000446D4">
            <w:pPr>
              <w:pStyle w:val="mainbody"/>
              <w:spacing w:line="240" w:lineRule="auto"/>
              <w:jc w:val="center"/>
            </w:pPr>
            <w:r>
              <w:t>5</w:t>
            </w:r>
          </w:p>
        </w:tc>
      </w:tr>
      <w:tr w:rsidR="007672EA" w:rsidRPr="003716B1" w14:paraId="6F5C2F64" w14:textId="77777777" w:rsidTr="00023D6F">
        <w:trPr>
          <w:trHeight w:val="454"/>
        </w:trPr>
        <w:tc>
          <w:tcPr>
            <w:tcW w:w="1413" w:type="dxa"/>
            <w:shd w:val="clear" w:color="auto" w:fill="auto"/>
          </w:tcPr>
          <w:p w14:paraId="0517AE1E" w14:textId="45837529" w:rsidR="007672EA" w:rsidRDefault="007672EA" w:rsidP="007672EA">
            <w:pPr>
              <w:pStyle w:val="mainbody"/>
              <w:spacing w:line="240" w:lineRule="auto"/>
              <w:jc w:val="left"/>
            </w:pPr>
            <w:r w:rsidRPr="00507A31">
              <w:t>D/600/8281</w:t>
            </w:r>
          </w:p>
        </w:tc>
        <w:tc>
          <w:tcPr>
            <w:tcW w:w="6095" w:type="dxa"/>
            <w:gridSpan w:val="2"/>
            <w:shd w:val="clear" w:color="auto" w:fill="auto"/>
          </w:tcPr>
          <w:p w14:paraId="787F77F5" w14:textId="0C59176E" w:rsidR="007672EA" w:rsidRDefault="007672EA" w:rsidP="007672EA">
            <w:pPr>
              <w:pStyle w:val="mainbody"/>
              <w:spacing w:line="240" w:lineRule="auto"/>
              <w:jc w:val="left"/>
            </w:pPr>
            <w:r w:rsidRPr="00A31880">
              <w:t>Erecting and dismantling access/working platforms in the workplace</w:t>
            </w:r>
          </w:p>
        </w:tc>
        <w:tc>
          <w:tcPr>
            <w:tcW w:w="992" w:type="dxa"/>
            <w:shd w:val="clear" w:color="auto" w:fill="auto"/>
          </w:tcPr>
          <w:p w14:paraId="4D29E1A6" w14:textId="6A85DD85" w:rsidR="007672EA" w:rsidRDefault="007672EA" w:rsidP="007672EA">
            <w:pPr>
              <w:pStyle w:val="mainbody"/>
              <w:spacing w:line="240" w:lineRule="auto"/>
              <w:jc w:val="center"/>
            </w:pPr>
            <w:r w:rsidRPr="00A31880">
              <w:t>2</w:t>
            </w:r>
          </w:p>
        </w:tc>
        <w:tc>
          <w:tcPr>
            <w:tcW w:w="1134" w:type="dxa"/>
            <w:shd w:val="clear" w:color="auto" w:fill="auto"/>
          </w:tcPr>
          <w:p w14:paraId="5AC269A8" w14:textId="336C9DF7" w:rsidR="007672EA" w:rsidRDefault="007672EA" w:rsidP="007672EA">
            <w:pPr>
              <w:pStyle w:val="mainbody"/>
              <w:spacing w:line="240" w:lineRule="auto"/>
              <w:jc w:val="center"/>
            </w:pPr>
            <w:r w:rsidRPr="00A31880">
              <w:t>8</w:t>
            </w:r>
          </w:p>
        </w:tc>
      </w:tr>
      <w:tr w:rsidR="007672EA" w:rsidRPr="003716B1" w14:paraId="648CEF42" w14:textId="77777777" w:rsidTr="00023D6F">
        <w:trPr>
          <w:trHeight w:val="454"/>
        </w:trPr>
        <w:tc>
          <w:tcPr>
            <w:tcW w:w="1413" w:type="dxa"/>
            <w:shd w:val="clear" w:color="auto" w:fill="auto"/>
          </w:tcPr>
          <w:p w14:paraId="3E92F59B" w14:textId="2FF659FD" w:rsidR="007672EA" w:rsidRDefault="007672EA" w:rsidP="007672EA">
            <w:pPr>
              <w:pStyle w:val="mainbody"/>
              <w:spacing w:line="240" w:lineRule="auto"/>
              <w:jc w:val="left"/>
            </w:pPr>
            <w:r w:rsidRPr="00507A31">
              <w:t>J/650/0299</w:t>
            </w:r>
          </w:p>
        </w:tc>
        <w:tc>
          <w:tcPr>
            <w:tcW w:w="6095" w:type="dxa"/>
            <w:gridSpan w:val="2"/>
            <w:shd w:val="clear" w:color="auto" w:fill="auto"/>
          </w:tcPr>
          <w:p w14:paraId="26E512E7" w14:textId="1322048A" w:rsidR="007672EA" w:rsidRDefault="007672EA" w:rsidP="007672EA">
            <w:pPr>
              <w:pStyle w:val="mainbody"/>
              <w:spacing w:line="240" w:lineRule="auto"/>
              <w:jc w:val="left"/>
            </w:pPr>
            <w:r w:rsidRPr="00A31880">
              <w:t>Preparing surfaces for painting and/or decorating in the workplace</w:t>
            </w:r>
          </w:p>
        </w:tc>
        <w:tc>
          <w:tcPr>
            <w:tcW w:w="992" w:type="dxa"/>
            <w:shd w:val="clear" w:color="auto" w:fill="auto"/>
          </w:tcPr>
          <w:p w14:paraId="3D12E85B" w14:textId="07DB044A" w:rsidR="007672EA" w:rsidRDefault="007672EA" w:rsidP="007672EA">
            <w:pPr>
              <w:pStyle w:val="mainbody"/>
              <w:spacing w:line="240" w:lineRule="auto"/>
              <w:jc w:val="center"/>
            </w:pPr>
            <w:r w:rsidRPr="00A31880">
              <w:t>2</w:t>
            </w:r>
          </w:p>
        </w:tc>
        <w:tc>
          <w:tcPr>
            <w:tcW w:w="1134" w:type="dxa"/>
            <w:shd w:val="clear" w:color="auto" w:fill="auto"/>
          </w:tcPr>
          <w:p w14:paraId="1968CCFE" w14:textId="53FE3D15" w:rsidR="007672EA" w:rsidRDefault="007672EA" w:rsidP="007672EA">
            <w:pPr>
              <w:pStyle w:val="mainbody"/>
              <w:spacing w:line="240" w:lineRule="auto"/>
              <w:jc w:val="center"/>
            </w:pPr>
            <w:r w:rsidRPr="00A31880">
              <w:t>27</w:t>
            </w:r>
          </w:p>
        </w:tc>
      </w:tr>
      <w:tr w:rsidR="007672EA" w:rsidRPr="00551E56" w14:paraId="59A82518" w14:textId="77777777" w:rsidTr="00AD5B82">
        <w:trPr>
          <w:trHeight w:val="397"/>
        </w:trPr>
        <w:tc>
          <w:tcPr>
            <w:tcW w:w="1413" w:type="dxa"/>
            <w:shd w:val="clear" w:color="auto" w:fill="auto"/>
          </w:tcPr>
          <w:p w14:paraId="3EE081D2" w14:textId="70018538" w:rsidR="007672EA" w:rsidRPr="000F2875" w:rsidRDefault="007672EA" w:rsidP="007672EA">
            <w:pPr>
              <w:pStyle w:val="mainbody"/>
              <w:spacing w:line="240" w:lineRule="auto"/>
              <w:jc w:val="left"/>
              <w:rPr>
                <w:color w:val="000000" w:themeColor="text1"/>
              </w:rPr>
            </w:pPr>
            <w:r w:rsidRPr="00507A31">
              <w:t>T/650/0300</w:t>
            </w:r>
          </w:p>
        </w:tc>
        <w:tc>
          <w:tcPr>
            <w:tcW w:w="6095" w:type="dxa"/>
            <w:gridSpan w:val="2"/>
            <w:shd w:val="clear" w:color="auto" w:fill="auto"/>
          </w:tcPr>
          <w:p w14:paraId="45E13DAA" w14:textId="7C3AE98D" w:rsidR="007672EA" w:rsidRPr="000F2875" w:rsidRDefault="007672EA" w:rsidP="007672EA">
            <w:pPr>
              <w:pStyle w:val="mainbody"/>
              <w:spacing w:line="240" w:lineRule="auto"/>
              <w:jc w:val="left"/>
              <w:rPr>
                <w:color w:val="000000" w:themeColor="text1"/>
              </w:rPr>
            </w:pPr>
            <w:r w:rsidRPr="00A31880">
              <w:t>Applying surface coatings by brush and roller in the workplace</w:t>
            </w:r>
          </w:p>
        </w:tc>
        <w:tc>
          <w:tcPr>
            <w:tcW w:w="992" w:type="dxa"/>
            <w:shd w:val="clear" w:color="auto" w:fill="auto"/>
          </w:tcPr>
          <w:p w14:paraId="6D077D92" w14:textId="64D7AA8D" w:rsidR="007672EA" w:rsidRDefault="007672EA" w:rsidP="007672EA">
            <w:pPr>
              <w:pStyle w:val="mainbody"/>
              <w:spacing w:line="240" w:lineRule="auto"/>
              <w:jc w:val="center"/>
              <w:rPr>
                <w:color w:val="000000" w:themeColor="text1"/>
              </w:rPr>
            </w:pPr>
            <w:r w:rsidRPr="00A31880">
              <w:t>2</w:t>
            </w:r>
          </w:p>
        </w:tc>
        <w:tc>
          <w:tcPr>
            <w:tcW w:w="1134" w:type="dxa"/>
            <w:shd w:val="clear" w:color="auto" w:fill="auto"/>
          </w:tcPr>
          <w:p w14:paraId="046CB6A9" w14:textId="42092C3D" w:rsidR="007672EA" w:rsidRDefault="007672EA" w:rsidP="007672EA">
            <w:pPr>
              <w:pStyle w:val="mainbody"/>
              <w:spacing w:line="240" w:lineRule="auto"/>
              <w:jc w:val="center"/>
              <w:rPr>
                <w:color w:val="000000" w:themeColor="text1"/>
              </w:rPr>
            </w:pPr>
            <w:r w:rsidRPr="00A31880">
              <w:t>22</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27A7D"/>
    <w:rsid w:val="00131D8F"/>
    <w:rsid w:val="00133A94"/>
    <w:rsid w:val="00143D98"/>
    <w:rsid w:val="0014481F"/>
    <w:rsid w:val="0014556C"/>
    <w:rsid w:val="00151DA3"/>
    <w:rsid w:val="00163DC1"/>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A60C3"/>
    <w:rsid w:val="002B587E"/>
    <w:rsid w:val="002D6811"/>
    <w:rsid w:val="002E545C"/>
    <w:rsid w:val="002E63BE"/>
    <w:rsid w:val="002E6BA4"/>
    <w:rsid w:val="002F0C45"/>
    <w:rsid w:val="002F0F84"/>
    <w:rsid w:val="002F3AA7"/>
    <w:rsid w:val="002F72DF"/>
    <w:rsid w:val="00301812"/>
    <w:rsid w:val="00302D22"/>
    <w:rsid w:val="00313A6F"/>
    <w:rsid w:val="003172FC"/>
    <w:rsid w:val="00321C83"/>
    <w:rsid w:val="00323326"/>
    <w:rsid w:val="003240B0"/>
    <w:rsid w:val="00326CD5"/>
    <w:rsid w:val="00326F15"/>
    <w:rsid w:val="00332A18"/>
    <w:rsid w:val="00334992"/>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94BA1"/>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3452"/>
    <w:rsid w:val="00745404"/>
    <w:rsid w:val="007563D4"/>
    <w:rsid w:val="0076139A"/>
    <w:rsid w:val="0076252D"/>
    <w:rsid w:val="00765D04"/>
    <w:rsid w:val="00766C39"/>
    <w:rsid w:val="007672EA"/>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571F"/>
    <w:rsid w:val="007F7D06"/>
    <w:rsid w:val="00800159"/>
    <w:rsid w:val="00816924"/>
    <w:rsid w:val="00827E42"/>
    <w:rsid w:val="008377CB"/>
    <w:rsid w:val="00864665"/>
    <w:rsid w:val="00865010"/>
    <w:rsid w:val="00877C2B"/>
    <w:rsid w:val="00880070"/>
    <w:rsid w:val="0088470B"/>
    <w:rsid w:val="00884967"/>
    <w:rsid w:val="008A7899"/>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26448"/>
    <w:rsid w:val="00926B4B"/>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B2211"/>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0074"/>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735A"/>
    <w:rsid w:val="00FC55F3"/>
    <w:rsid w:val="00FC7276"/>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3</cp:revision>
  <dcterms:created xsi:type="dcterms:W3CDTF">2021-11-17T07:08:00Z</dcterms:created>
  <dcterms:modified xsi:type="dcterms:W3CDTF">2021-11-17T07:12:00Z</dcterms:modified>
</cp:coreProperties>
</file>