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56BF" w14:textId="0CCC639B" w:rsidR="001C7890" w:rsidRDefault="00C438DF" w:rsidP="00107A0A">
      <w:pPr>
        <w:pStyle w:val="Heading"/>
      </w:pPr>
      <w:r>
        <w:t xml:space="preserve">Qualification </w:t>
      </w:r>
      <w:r w:rsidR="0027141B">
        <w:t>T</w:t>
      </w:r>
      <w:r>
        <w:t xml:space="preserve">itle: </w:t>
      </w:r>
      <w:r w:rsidR="00EE2BA0">
        <w:t>GQA NVQ Level 2 Certificate in Cavity Wall Extraction Occupations</w:t>
      </w:r>
    </w:p>
    <w:p w14:paraId="73D30DF5" w14:textId="2070E701" w:rsidR="00EE3744" w:rsidRDefault="0027141B" w:rsidP="003A1DFC">
      <w:pPr>
        <w:pStyle w:val="Heading"/>
      </w:pPr>
      <w:r w:rsidRPr="0027141B">
        <w:t>Qualification Number</w:t>
      </w:r>
      <w:r w:rsidR="00C438DF">
        <w:t xml:space="preserve">: </w:t>
      </w:r>
      <w:r w:rsidR="00EE2BA0">
        <w:t>603/4678/4</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71F65C1" w14:textId="3968C541" w:rsidR="00EE2BA0" w:rsidRDefault="00EE2BA0" w:rsidP="006B65DB">
      <w:pPr>
        <w:pStyle w:val="mainbody"/>
      </w:pPr>
      <w:r>
        <w:t>This is a work-based learning qualification for those involved in cavity wall surveys/inspections and/or clearance. The qualification has been developed at the request of, and in partnership with, OSCAR, http://www.oscar-onsite.co.uk/index.php. The OSCAR and this qualification are recognised by a number of UKAS Certification bodies.</w:t>
      </w:r>
    </w:p>
    <w:p w14:paraId="036431F9" w14:textId="77777777" w:rsidR="000F02D6" w:rsidRDefault="000F02D6" w:rsidP="006B65DB">
      <w:pPr>
        <w:pStyle w:val="mainbody"/>
      </w:pPr>
    </w:p>
    <w:p w14:paraId="0A43EE9A" w14:textId="6D58EA3F" w:rsidR="00EE2BA0" w:rsidRDefault="00EE2BA0" w:rsidP="006B65DB">
      <w:pPr>
        <w:pStyle w:val="mainbody"/>
      </w:pPr>
      <w:r>
        <w:t>Prior to registering on this qualification, individuals must be registered with OSCAR.</w:t>
      </w:r>
    </w:p>
    <w:p w14:paraId="0E72ECC1" w14:textId="77777777" w:rsidR="00EE2BA0" w:rsidRDefault="00EE2BA0" w:rsidP="006B65DB">
      <w:pPr>
        <w:pStyle w:val="mainbody"/>
      </w:pPr>
    </w:p>
    <w:p w14:paraId="5FF6DA74" w14:textId="6B253BC5" w:rsidR="00EE2BA0" w:rsidRDefault="00EE2BA0" w:rsidP="006B65DB">
      <w:pPr>
        <w:pStyle w:val="mainbody"/>
      </w:pPr>
      <w:r>
        <w:t xml:space="preserve">The clearance pathway enables individuals to carry out the extraction of cavity wall insulation to create a clear cavity that can be reinsulated or insulated if the system has been used to remove debris only. Candidates must also prove knowledge and competence to create a clear cavity to be able to facilitate External Rendering and External Wall Insulation complying with current Building Regulations. All work must be completed following safe working practices, relevant legislation, and comply with contract information and the allocated timescales. The survey/inspection pathway requires candidates to demonstrate the skills and knowledge required to interpret information to be able to carry out a Cavity Clearance survey in accordance with the job specifications, following safe working practices and within the allocated time. The Surveyor must also understand how to communicate with others to ensure work is carried out effectively. This pathway includes identifying and selecting the correct quality of equipment, additionally candidates must understand how to calculate quantity, </w:t>
      </w:r>
      <w:proofErr w:type="gramStart"/>
      <w:r>
        <w:t>area</w:t>
      </w:r>
      <w:proofErr w:type="gramEnd"/>
      <w:r>
        <w:t xml:space="preserve"> and wastage.</w:t>
      </w:r>
    </w:p>
    <w:p w14:paraId="33D4D844" w14:textId="77777777" w:rsidR="00EE2BA0" w:rsidRDefault="00EE2BA0" w:rsidP="006B65DB">
      <w:pPr>
        <w:pStyle w:val="mainbody"/>
      </w:pPr>
    </w:p>
    <w:p w14:paraId="429ADA53" w14:textId="1C27898E" w:rsidR="007A2514" w:rsidRDefault="00EE2BA0" w:rsidP="006B65DB">
      <w:pPr>
        <w:pStyle w:val="mainbody"/>
      </w:pPr>
      <w:r>
        <w:t>To achieve this pathway unit the survey work must be carried out in ways that will minimise the risk of damage to the work and surrounding area and using and maintaining equipment effectively.</w:t>
      </w:r>
    </w:p>
    <w:p w14:paraId="629C8848" w14:textId="77777777" w:rsidR="00EE2BA0" w:rsidRPr="00AC5090" w:rsidRDefault="00EE2BA0"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4D84C07D" w14:textId="77777777" w:rsidR="000F02D6" w:rsidRDefault="000F02D6" w:rsidP="000F02D6">
      <w:pPr>
        <w:pStyle w:val="mainbody"/>
      </w:pPr>
    </w:p>
    <w:p w14:paraId="18D07C12" w14:textId="77777777" w:rsidR="000F02D6" w:rsidRDefault="000F02D6">
      <w:pPr>
        <w:spacing w:after="160"/>
        <w:ind w:left="0" w:firstLine="0"/>
        <w:jc w:val="left"/>
        <w:rPr>
          <w:rFonts w:asciiTheme="minorHAnsi" w:hAnsiTheme="minorHAnsi" w:cs="Calibri"/>
          <w:b/>
          <w:noProof/>
          <w:color w:val="00B050"/>
          <w:sz w:val="24"/>
          <w:szCs w:val="28"/>
        </w:rPr>
      </w:pPr>
      <w:r>
        <w:br w:type="page"/>
      </w:r>
    </w:p>
    <w:p w14:paraId="78D962E2" w14:textId="35DDCB64" w:rsidR="000F02D6" w:rsidRDefault="000F02D6" w:rsidP="000F02D6">
      <w:pPr>
        <w:pStyle w:val="Heading1"/>
      </w:pPr>
      <w:r>
        <w:lastRenderedPageBreak/>
        <w:t>CSCS Cards</w:t>
      </w:r>
    </w:p>
    <w:p w14:paraId="46B37262" w14:textId="77777777" w:rsidR="000F02D6" w:rsidRDefault="000F02D6" w:rsidP="000F02D6">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B8E4E3" w:rsidR="009C46BB" w:rsidRDefault="009C46BB" w:rsidP="00326F15">
      <w:pPr>
        <w:pStyle w:val="mainbody"/>
      </w:pPr>
      <w:r>
        <w:t xml:space="preserve">This qualification has been designed and developed by GQA Qualifications with the support </w:t>
      </w:r>
      <w:r w:rsidR="00CD31A6">
        <w:t xml:space="preserve">of </w:t>
      </w:r>
      <w:r w:rsidR="008A302B">
        <w:t>industry</w:t>
      </w:r>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A33DE59"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1BBD1E26" w:rsidR="00530347" w:rsidRDefault="003442E6" w:rsidP="00326F15">
            <w:pPr>
              <w:pStyle w:val="mainbody"/>
            </w:pPr>
            <w:r>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9185A7C" w:rsidR="00530347" w:rsidRDefault="003442E6" w:rsidP="00961063">
            <w:pPr>
              <w:pStyle w:val="mainbody"/>
            </w:pPr>
            <w:r w:rsidRPr="003442E6">
              <w:t>10-Jun-2019</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7403CD01" w:rsidR="00530347" w:rsidRDefault="00BD15AB" w:rsidP="00326F15">
            <w:pPr>
              <w:pStyle w:val="mainbody"/>
            </w:pPr>
            <w:r>
              <w:t>01-Jun-2023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319BA55" w14:textId="77777777" w:rsidR="00EE2BA0" w:rsidRDefault="00EE2BA0" w:rsidP="0036706C">
      <w:pPr>
        <w:pStyle w:val="mainbody"/>
      </w:pPr>
      <w:r>
        <w:t>This qualification is made up of 4 mandatory units, 2 pathways and 1 additional, entirely optional, unit. The minimum credit value of this qualification is 25 credits.</w:t>
      </w:r>
    </w:p>
    <w:p w14:paraId="0D7D2EBC" w14:textId="77777777" w:rsidR="00EE2BA0" w:rsidRDefault="00EE2BA0" w:rsidP="0036706C">
      <w:pPr>
        <w:pStyle w:val="mainbody"/>
      </w:pPr>
    </w:p>
    <w:p w14:paraId="5E58EF87" w14:textId="2D0E025B" w:rsidR="0036706C" w:rsidRDefault="00EE2BA0" w:rsidP="0036706C">
      <w:pPr>
        <w:pStyle w:val="mainbody"/>
      </w:pPr>
      <w:r>
        <w:t>Qualifications are now required to indicate the total qualification time (TQT), this is to show the typical time it will take someone to attain the required skills and knowledge to meet the qualification criteria, this qualification has a TQT of 250 hours. Qualifications are also required to indicate the number of hours of teaching someone would normally need to gain the skills and knowledge to achieve the qualification. These are referred to as Guided Learning Hours (GLH). The GLH for this qualification is 84</w:t>
      </w:r>
    </w:p>
    <w:p w14:paraId="2A820935" w14:textId="77777777" w:rsidR="00EE2BA0" w:rsidRDefault="00EE2BA0"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11E8F741" w:rsidR="00093096" w:rsidRPr="00551E56" w:rsidRDefault="00EE2BA0" w:rsidP="00CB0FAA">
            <w:pPr>
              <w:pStyle w:val="mainbody"/>
              <w:spacing w:line="240" w:lineRule="auto"/>
              <w:rPr>
                <w:color w:val="000000" w:themeColor="text1"/>
              </w:rPr>
            </w:pPr>
            <w:r>
              <w:t>GQA NVQ Level 2 Certificate in Cavity Wall Extraction Occupations</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03730379" w:rsidR="00093096" w:rsidRPr="00551E56" w:rsidRDefault="00EE2BA0" w:rsidP="002369F6">
            <w:pPr>
              <w:pStyle w:val="mainbody"/>
              <w:spacing w:line="240" w:lineRule="auto"/>
              <w:rPr>
                <w:color w:val="000000" w:themeColor="text1"/>
              </w:rPr>
            </w:pPr>
            <w:r>
              <w:t>603/4678/4</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6328256C" w:rsidR="00093096" w:rsidRPr="00551E56" w:rsidRDefault="00BD15AB" w:rsidP="002369F6">
            <w:pPr>
              <w:pStyle w:val="mainbody"/>
              <w:spacing w:line="240" w:lineRule="auto"/>
              <w:rPr>
                <w:color w:val="000000" w:themeColor="text1"/>
              </w:rPr>
            </w:pPr>
            <w:r>
              <w:rPr>
                <w:color w:val="000000" w:themeColor="text1"/>
              </w:rPr>
              <w:t>25</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56A0BBEE" w:rsidR="00093096" w:rsidRPr="00551E56" w:rsidRDefault="003521E3" w:rsidP="002369F6">
            <w:pPr>
              <w:pStyle w:val="mainbody"/>
              <w:spacing w:line="240" w:lineRule="auto"/>
              <w:rPr>
                <w:color w:val="000000" w:themeColor="text1"/>
              </w:rPr>
            </w:pPr>
            <w:r>
              <w:rPr>
                <w:color w:val="000000" w:themeColor="text1"/>
              </w:rPr>
              <w:t>25</w:t>
            </w:r>
            <w:r w:rsidR="00EE2BA0">
              <w:rPr>
                <w:color w:val="000000" w:themeColor="text1"/>
              </w:rPr>
              <w:t>0</w:t>
            </w:r>
          </w:p>
        </w:tc>
      </w:tr>
      <w:tr w:rsidR="00093096" w:rsidRPr="00551E56" w14:paraId="738630DA" w14:textId="77777777" w:rsidTr="002369F6">
        <w:trPr>
          <w:trHeight w:val="737"/>
        </w:trPr>
        <w:tc>
          <w:tcPr>
            <w:tcW w:w="9634" w:type="dxa"/>
            <w:gridSpan w:val="5"/>
            <w:shd w:val="clear" w:color="auto" w:fill="auto"/>
            <w:vAlign w:val="center"/>
          </w:tcPr>
          <w:p w14:paraId="03086137" w14:textId="31DA691F" w:rsidR="00093096" w:rsidRPr="007D3CAA" w:rsidRDefault="00EE2BA0" w:rsidP="006D3D80">
            <w:pPr>
              <w:pStyle w:val="mainbody"/>
              <w:spacing w:line="240" w:lineRule="auto"/>
              <w:jc w:val="left"/>
              <w:rPr>
                <w:color w:val="000000" w:themeColor="text1"/>
              </w:rPr>
            </w:pPr>
            <w:r>
              <w:t>This qualification is made up of 4 mandatory units, 2 pathways and 1 additional, entirely optional, unit. The minimum credit value of this qualification is 25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903469E" w:rsidR="00F666D8" w:rsidRPr="003716B1" w:rsidRDefault="00EE2BA0" w:rsidP="00F666D8">
            <w:pPr>
              <w:pStyle w:val="mainbody"/>
              <w:spacing w:line="240" w:lineRule="auto"/>
              <w:jc w:val="left"/>
            </w:pPr>
            <w:r>
              <w:t>A/503/1170</w:t>
            </w:r>
          </w:p>
        </w:tc>
        <w:tc>
          <w:tcPr>
            <w:tcW w:w="6095" w:type="dxa"/>
            <w:gridSpan w:val="2"/>
            <w:shd w:val="clear" w:color="auto" w:fill="auto"/>
          </w:tcPr>
          <w:p w14:paraId="5D1D860B" w14:textId="1E287133" w:rsidR="00F666D8" w:rsidRPr="003716B1" w:rsidRDefault="00EE2BA0" w:rsidP="00F666D8">
            <w:pPr>
              <w:pStyle w:val="mainbody"/>
              <w:spacing w:line="240" w:lineRule="auto"/>
              <w:jc w:val="left"/>
            </w:pPr>
            <w:r>
              <w:t>Conforming to General Health, Safety and Welfare in the Workplace</w:t>
            </w:r>
          </w:p>
        </w:tc>
        <w:tc>
          <w:tcPr>
            <w:tcW w:w="992" w:type="dxa"/>
            <w:shd w:val="clear" w:color="auto" w:fill="auto"/>
          </w:tcPr>
          <w:p w14:paraId="50AC3E9E" w14:textId="37A450F9" w:rsidR="00F666D8" w:rsidRPr="003716B1" w:rsidRDefault="00EE2BA0" w:rsidP="00F666D8">
            <w:pPr>
              <w:pStyle w:val="mainbody"/>
              <w:spacing w:line="240" w:lineRule="auto"/>
              <w:jc w:val="center"/>
            </w:pPr>
            <w:r>
              <w:t>1</w:t>
            </w:r>
          </w:p>
        </w:tc>
        <w:tc>
          <w:tcPr>
            <w:tcW w:w="1134" w:type="dxa"/>
            <w:shd w:val="clear" w:color="auto" w:fill="auto"/>
          </w:tcPr>
          <w:p w14:paraId="29222F68" w14:textId="1A6FEC03" w:rsidR="00F666D8" w:rsidRPr="003716B1" w:rsidRDefault="00EE2BA0"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377C14C5" w:rsidR="003902E2" w:rsidRPr="003716B1" w:rsidRDefault="00EE2BA0" w:rsidP="000446D4">
            <w:pPr>
              <w:pStyle w:val="mainbody"/>
              <w:spacing w:line="240" w:lineRule="auto"/>
              <w:jc w:val="left"/>
            </w:pPr>
            <w:r>
              <w:t>J/503/1169</w:t>
            </w:r>
          </w:p>
        </w:tc>
        <w:tc>
          <w:tcPr>
            <w:tcW w:w="6095" w:type="dxa"/>
            <w:gridSpan w:val="2"/>
            <w:shd w:val="clear" w:color="auto" w:fill="auto"/>
            <w:vAlign w:val="center"/>
          </w:tcPr>
          <w:p w14:paraId="43A0810E" w14:textId="3DC538AC" w:rsidR="003902E2" w:rsidRPr="003716B1" w:rsidRDefault="00EE2BA0"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61468E61" w:rsidR="003902E2" w:rsidRPr="003716B1" w:rsidRDefault="00EE2BA0"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1CF7F088" w:rsidR="003902E2" w:rsidRPr="00EE2BA0" w:rsidRDefault="00EE2BA0" w:rsidP="000446D4">
            <w:pPr>
              <w:pStyle w:val="mainbody"/>
              <w:spacing w:line="240" w:lineRule="auto"/>
              <w:jc w:val="left"/>
            </w:pPr>
            <w:r>
              <w:t>F/503/1171</w:t>
            </w:r>
          </w:p>
        </w:tc>
        <w:tc>
          <w:tcPr>
            <w:tcW w:w="6095" w:type="dxa"/>
            <w:gridSpan w:val="2"/>
            <w:shd w:val="clear" w:color="auto" w:fill="auto"/>
            <w:vAlign w:val="center"/>
          </w:tcPr>
          <w:p w14:paraId="1B81BC3E" w14:textId="659A1821" w:rsidR="003902E2" w:rsidRPr="00EE2BA0" w:rsidRDefault="00EE2BA0"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093096" w:rsidRPr="00AE6151" w14:paraId="24D29D12" w14:textId="77777777" w:rsidTr="002369F6">
        <w:trPr>
          <w:trHeight w:val="397"/>
        </w:trPr>
        <w:tc>
          <w:tcPr>
            <w:tcW w:w="9634" w:type="dxa"/>
            <w:gridSpan w:val="5"/>
            <w:shd w:val="clear" w:color="auto" w:fill="auto"/>
            <w:vAlign w:val="center"/>
          </w:tcPr>
          <w:p w14:paraId="6AC1B892" w14:textId="1EF7D34B" w:rsidR="00093096" w:rsidRPr="00EE2BA0" w:rsidRDefault="00EE2BA0" w:rsidP="002369F6">
            <w:pPr>
              <w:pStyle w:val="mainbody"/>
              <w:spacing w:line="240" w:lineRule="auto"/>
              <w:jc w:val="left"/>
              <w:rPr>
                <w:b/>
                <w:bCs/>
                <w:color w:val="000000" w:themeColor="text1"/>
              </w:rPr>
            </w:pPr>
            <w:r w:rsidRPr="00EE2BA0">
              <w:rPr>
                <w:b/>
                <w:bCs/>
              </w:rPr>
              <w:t>Pathway 1 Cavity Wall Clearance</w:t>
            </w:r>
          </w:p>
        </w:tc>
      </w:tr>
      <w:tr w:rsidR="002F0F84" w:rsidRPr="00551E56" w14:paraId="59A82518" w14:textId="77777777" w:rsidTr="00551C9A">
        <w:trPr>
          <w:trHeight w:val="397"/>
        </w:trPr>
        <w:tc>
          <w:tcPr>
            <w:tcW w:w="1413" w:type="dxa"/>
            <w:shd w:val="clear" w:color="auto" w:fill="auto"/>
          </w:tcPr>
          <w:p w14:paraId="3EE081D2" w14:textId="516DED5D" w:rsidR="002F0F84" w:rsidRPr="000F2875" w:rsidRDefault="00EE2BA0" w:rsidP="002F0F84">
            <w:pPr>
              <w:pStyle w:val="mainbody"/>
              <w:spacing w:line="240" w:lineRule="auto"/>
              <w:jc w:val="left"/>
              <w:rPr>
                <w:color w:val="000000" w:themeColor="text1"/>
              </w:rPr>
            </w:pPr>
            <w:r>
              <w:t>D/617/2744</w:t>
            </w:r>
          </w:p>
        </w:tc>
        <w:tc>
          <w:tcPr>
            <w:tcW w:w="6095" w:type="dxa"/>
            <w:gridSpan w:val="2"/>
            <w:shd w:val="clear" w:color="auto" w:fill="auto"/>
          </w:tcPr>
          <w:p w14:paraId="45E13DAA" w14:textId="56A9685A" w:rsidR="002F0F84" w:rsidRPr="000F2875" w:rsidRDefault="00EE2BA0" w:rsidP="002F0F84">
            <w:pPr>
              <w:pStyle w:val="mainbody"/>
              <w:spacing w:line="240" w:lineRule="auto"/>
              <w:jc w:val="left"/>
              <w:rPr>
                <w:color w:val="000000" w:themeColor="text1"/>
              </w:rPr>
            </w:pPr>
            <w:r>
              <w:t>Cavity wall clearance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2DA03FDF" w:rsidR="002F0F84" w:rsidRDefault="00EE2BA0" w:rsidP="002F0F84">
            <w:pPr>
              <w:pStyle w:val="mainbody"/>
              <w:spacing w:line="240" w:lineRule="auto"/>
              <w:jc w:val="center"/>
              <w:rPr>
                <w:color w:val="000000" w:themeColor="text1"/>
              </w:rPr>
            </w:pPr>
            <w:r>
              <w:rPr>
                <w:color w:val="000000" w:themeColor="text1"/>
              </w:rPr>
              <w:t>15</w:t>
            </w:r>
          </w:p>
        </w:tc>
      </w:tr>
      <w:tr w:rsidR="00EE2BA0" w:rsidRPr="00551E56" w14:paraId="38C7211C" w14:textId="77777777" w:rsidTr="002D6850">
        <w:trPr>
          <w:trHeight w:val="397"/>
        </w:trPr>
        <w:tc>
          <w:tcPr>
            <w:tcW w:w="9634" w:type="dxa"/>
            <w:gridSpan w:val="5"/>
            <w:shd w:val="clear" w:color="auto" w:fill="auto"/>
          </w:tcPr>
          <w:p w14:paraId="4C38C414" w14:textId="144004BD" w:rsidR="00EE2BA0" w:rsidRPr="00EE2BA0" w:rsidRDefault="00EE2BA0" w:rsidP="00EE2BA0">
            <w:pPr>
              <w:pStyle w:val="mainbody"/>
              <w:spacing w:line="240" w:lineRule="auto"/>
              <w:rPr>
                <w:b/>
                <w:bCs/>
              </w:rPr>
            </w:pPr>
            <w:r w:rsidRPr="00EE2BA0">
              <w:rPr>
                <w:b/>
                <w:bCs/>
              </w:rPr>
              <w:t>Pathway 2 - Cavity Extraction Specialist Surveyor/Inspector</w:t>
            </w:r>
          </w:p>
        </w:tc>
      </w:tr>
      <w:tr w:rsidR="00CA49F9" w:rsidRPr="00551E56" w14:paraId="7548A9F4" w14:textId="77777777" w:rsidTr="00551C9A">
        <w:trPr>
          <w:trHeight w:val="397"/>
        </w:trPr>
        <w:tc>
          <w:tcPr>
            <w:tcW w:w="1413" w:type="dxa"/>
            <w:shd w:val="clear" w:color="auto" w:fill="auto"/>
          </w:tcPr>
          <w:p w14:paraId="42F2F283" w14:textId="71059B5F" w:rsidR="00CA49F9" w:rsidRPr="00363D85" w:rsidRDefault="00EE2BA0" w:rsidP="00CA49F9">
            <w:pPr>
              <w:pStyle w:val="mainbody"/>
              <w:spacing w:line="240" w:lineRule="auto"/>
              <w:jc w:val="left"/>
              <w:rPr>
                <w:rFonts w:ascii="Calibri" w:eastAsiaTheme="minorHAnsi" w:hAnsi="Calibri"/>
              </w:rPr>
            </w:pPr>
            <w:r>
              <w:t>D/617/6406</w:t>
            </w:r>
          </w:p>
        </w:tc>
        <w:tc>
          <w:tcPr>
            <w:tcW w:w="6095" w:type="dxa"/>
            <w:gridSpan w:val="2"/>
            <w:shd w:val="clear" w:color="auto" w:fill="auto"/>
          </w:tcPr>
          <w:p w14:paraId="7D4E5AC9" w14:textId="134AB565" w:rsidR="00CA49F9" w:rsidRPr="00363D85" w:rsidRDefault="00EE2BA0" w:rsidP="00CA49F9">
            <w:pPr>
              <w:pStyle w:val="mainbody"/>
              <w:spacing w:line="240" w:lineRule="auto"/>
              <w:jc w:val="left"/>
              <w:rPr>
                <w:rFonts w:ascii="Calibri" w:eastAsiaTheme="minorHAnsi" w:hAnsi="Calibri"/>
              </w:rPr>
            </w:pPr>
            <w:r>
              <w:t>Surveying/Inspection of Cavity wall clearance in the workplace</w:t>
            </w:r>
          </w:p>
        </w:tc>
        <w:tc>
          <w:tcPr>
            <w:tcW w:w="992" w:type="dxa"/>
            <w:shd w:val="clear" w:color="auto" w:fill="auto"/>
            <w:vAlign w:val="center"/>
          </w:tcPr>
          <w:p w14:paraId="41FDD0FF" w14:textId="53152300" w:rsidR="00CA49F9" w:rsidRDefault="00EE2BA0"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4B075392" w:rsidR="00CA49F9" w:rsidRDefault="00EE2BA0" w:rsidP="00CA49F9">
            <w:pPr>
              <w:pStyle w:val="mainbody"/>
              <w:spacing w:line="240" w:lineRule="auto"/>
              <w:jc w:val="center"/>
              <w:rPr>
                <w:color w:val="000000" w:themeColor="text1"/>
              </w:rPr>
            </w:pPr>
            <w:r>
              <w:rPr>
                <w:color w:val="000000" w:themeColor="text1"/>
              </w:rPr>
              <w:t>14</w:t>
            </w:r>
          </w:p>
        </w:tc>
      </w:tr>
    </w:tbl>
    <w:p w14:paraId="5D0CF978" w14:textId="77777777" w:rsidR="00BD15AB" w:rsidRDefault="00BD15AB">
      <w:r>
        <w:br w:type="page"/>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6095"/>
        <w:gridCol w:w="992"/>
        <w:gridCol w:w="1134"/>
      </w:tblGrid>
      <w:tr w:rsidR="00EE2BA0" w:rsidRPr="00551E56" w14:paraId="4222D222" w14:textId="77777777" w:rsidTr="00D211A8">
        <w:trPr>
          <w:trHeight w:val="397"/>
        </w:trPr>
        <w:tc>
          <w:tcPr>
            <w:tcW w:w="9634" w:type="dxa"/>
            <w:gridSpan w:val="4"/>
            <w:shd w:val="clear" w:color="auto" w:fill="auto"/>
          </w:tcPr>
          <w:p w14:paraId="57F08B74" w14:textId="16307BE0" w:rsidR="00EE2BA0" w:rsidRPr="00EE2BA0" w:rsidRDefault="00EE2BA0" w:rsidP="00EE2BA0">
            <w:pPr>
              <w:pStyle w:val="mainbody"/>
              <w:tabs>
                <w:tab w:val="left" w:pos="1010"/>
              </w:tabs>
              <w:spacing w:line="240" w:lineRule="auto"/>
              <w:rPr>
                <w:b/>
                <w:bCs/>
                <w:color w:val="000000" w:themeColor="text1"/>
              </w:rPr>
            </w:pPr>
            <w:r w:rsidRPr="00EE2BA0">
              <w:rPr>
                <w:b/>
                <w:bCs/>
              </w:rPr>
              <w:t>Additional Unit</w:t>
            </w:r>
          </w:p>
        </w:tc>
      </w:tr>
      <w:tr w:rsidR="009373EF" w:rsidRPr="00551E56" w14:paraId="58A93BAC" w14:textId="77777777" w:rsidTr="00551C9A">
        <w:trPr>
          <w:trHeight w:val="397"/>
        </w:trPr>
        <w:tc>
          <w:tcPr>
            <w:tcW w:w="1413" w:type="dxa"/>
            <w:shd w:val="clear" w:color="auto" w:fill="auto"/>
          </w:tcPr>
          <w:p w14:paraId="6CE8354E" w14:textId="5591A5FD" w:rsidR="009373EF" w:rsidRPr="0030576D" w:rsidRDefault="00EE2BA0" w:rsidP="009373EF">
            <w:pPr>
              <w:pStyle w:val="mainbody"/>
              <w:spacing w:line="240" w:lineRule="auto"/>
              <w:jc w:val="left"/>
              <w:rPr>
                <w:rFonts w:ascii="Calibri" w:eastAsiaTheme="minorHAnsi" w:hAnsi="Calibri"/>
              </w:rPr>
            </w:pPr>
            <w:r>
              <w:t>D/600/8281</w:t>
            </w:r>
          </w:p>
        </w:tc>
        <w:tc>
          <w:tcPr>
            <w:tcW w:w="6095" w:type="dxa"/>
            <w:shd w:val="clear" w:color="auto" w:fill="auto"/>
          </w:tcPr>
          <w:p w14:paraId="2351D36B" w14:textId="3A3A2338" w:rsidR="009373EF" w:rsidRPr="0030576D" w:rsidRDefault="00EE2BA0" w:rsidP="009373EF">
            <w:pPr>
              <w:pStyle w:val="mainbody"/>
              <w:spacing w:line="240" w:lineRule="auto"/>
              <w:jc w:val="left"/>
              <w:rPr>
                <w:rFonts w:ascii="Calibri" w:eastAsiaTheme="minorHAnsi" w:hAnsi="Calibri"/>
              </w:rPr>
            </w:pPr>
            <w:r>
              <w:t>Erecting and Dismantling Access/Working Platforms in the Workplace</w:t>
            </w:r>
          </w:p>
        </w:tc>
        <w:tc>
          <w:tcPr>
            <w:tcW w:w="992" w:type="dxa"/>
            <w:shd w:val="clear" w:color="auto" w:fill="auto"/>
            <w:vAlign w:val="center"/>
          </w:tcPr>
          <w:p w14:paraId="152880DF" w14:textId="35BF15A4" w:rsidR="009373EF" w:rsidRDefault="00EE2BA0"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7EADFB02" w:rsidR="009373EF" w:rsidRDefault="00EE2BA0" w:rsidP="009373EF">
            <w:pPr>
              <w:pStyle w:val="mainbody"/>
              <w:spacing w:line="240" w:lineRule="auto"/>
              <w:jc w:val="center"/>
              <w:rPr>
                <w:color w:val="000000" w:themeColor="text1"/>
              </w:rPr>
            </w:pPr>
            <w:r>
              <w:rPr>
                <w:color w:val="000000" w:themeColor="text1"/>
              </w:rPr>
              <w:t>8</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4062" w14:textId="77777777" w:rsidR="00843902" w:rsidRDefault="00843902">
      <w:pPr>
        <w:spacing w:after="0" w:line="240" w:lineRule="auto"/>
      </w:pPr>
      <w:r>
        <w:separator/>
      </w:r>
    </w:p>
  </w:endnote>
  <w:endnote w:type="continuationSeparator" w:id="0">
    <w:p w14:paraId="3FE83C15" w14:textId="77777777" w:rsidR="00843902" w:rsidRDefault="0084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05B9" w14:textId="77777777" w:rsidR="00843902" w:rsidRDefault="00843902">
      <w:pPr>
        <w:spacing w:after="0" w:line="240" w:lineRule="auto"/>
      </w:pPr>
      <w:r>
        <w:separator/>
      </w:r>
    </w:p>
  </w:footnote>
  <w:footnote w:type="continuationSeparator" w:id="0">
    <w:p w14:paraId="4AF2504B" w14:textId="77777777" w:rsidR="00843902" w:rsidRDefault="0084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02D6"/>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442E6"/>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43902"/>
    <w:rsid w:val="00864665"/>
    <w:rsid w:val="00865010"/>
    <w:rsid w:val="00877C2B"/>
    <w:rsid w:val="00880070"/>
    <w:rsid w:val="0088470B"/>
    <w:rsid w:val="00884967"/>
    <w:rsid w:val="008A302B"/>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15AB"/>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2BA0"/>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2021-11-26T15:51:00Z</dcterms:created>
  <dcterms:modified xsi:type="dcterms:W3CDTF">2021-11-26T15:51:00Z</dcterms:modified>
</cp:coreProperties>
</file>