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1835" w14:textId="0F9A9F4E" w:rsidR="00945496" w:rsidRDefault="00C438DF" w:rsidP="00574566">
      <w:pPr>
        <w:pStyle w:val="Heading"/>
      </w:pPr>
      <w:r>
        <w:t xml:space="preserve">Qualification </w:t>
      </w:r>
      <w:r w:rsidR="0027141B">
        <w:t>T</w:t>
      </w:r>
      <w:r>
        <w:t xml:space="preserve">itle: </w:t>
      </w:r>
      <w:r w:rsidR="006F4E39">
        <w:t xml:space="preserve">GQA </w:t>
      </w:r>
      <w:r w:rsidR="00BC1C78">
        <w:t xml:space="preserve">Level 2 </w:t>
      </w:r>
      <w:r w:rsidR="00574566">
        <w:t xml:space="preserve">NVQ Certificate in </w:t>
      </w:r>
      <w:r w:rsidR="00F15A24">
        <w:t>Glazing</w:t>
      </w:r>
    </w:p>
    <w:p w14:paraId="7D7144D5" w14:textId="431CC033" w:rsidR="00530347" w:rsidRDefault="0027141B" w:rsidP="00945496">
      <w:pPr>
        <w:pStyle w:val="Heading"/>
      </w:pPr>
      <w:r w:rsidRPr="0027141B">
        <w:t>Qualification Number</w:t>
      </w:r>
      <w:r w:rsidR="00C438DF">
        <w:t xml:space="preserve">: </w:t>
      </w:r>
      <w:r w:rsidR="00DD4865" w:rsidRPr="00DD4865">
        <w:t>500/8802/6</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530C56B7" w14:textId="77777777" w:rsidR="000452C5" w:rsidRDefault="000452C5" w:rsidP="009C46BB">
      <w:pPr>
        <w:pStyle w:val="Heading1"/>
      </w:pPr>
    </w:p>
    <w:p w14:paraId="4D89E150" w14:textId="28B8C28D" w:rsidR="00530347" w:rsidRPr="00D80D05" w:rsidRDefault="00C438DF" w:rsidP="009C46BB">
      <w:pPr>
        <w:pStyle w:val="Heading1"/>
      </w:pPr>
      <w:r w:rsidRPr="00D80D05">
        <w:t xml:space="preserve">Who is this qualification for? </w:t>
      </w:r>
    </w:p>
    <w:p w14:paraId="352FA3C1" w14:textId="77777777" w:rsidR="002E4868" w:rsidRPr="002E4868" w:rsidRDefault="002E4868" w:rsidP="002E4868">
      <w:pPr>
        <w:pStyle w:val="mainbody"/>
        <w:rPr>
          <w:rFonts w:eastAsia="Verdana"/>
        </w:rPr>
      </w:pPr>
      <w:r w:rsidRPr="002E4868">
        <w:rPr>
          <w:rFonts w:eastAsia="Verdana"/>
        </w:rPr>
        <w:t xml:space="preserve">This qualification is aimed at those who work as glaziers, installing glass into frames (e.g., windows, doors), and those who work to maintain glazing installations (usually windows and doors). There are 2 pathways, 1 for “mainstream” glazing, the other for those involved in installing Fire Resistant Glazing. </w:t>
      </w:r>
    </w:p>
    <w:p w14:paraId="12E6F469" w14:textId="361DBC8A" w:rsidR="00DD4865" w:rsidRDefault="002E4868" w:rsidP="002E4868">
      <w:pPr>
        <w:pStyle w:val="mainbody"/>
        <w:rPr>
          <w:rFonts w:eastAsia="Verdana"/>
        </w:rPr>
      </w:pPr>
      <w:r w:rsidRPr="002E4868">
        <w:rPr>
          <w:rFonts w:eastAsia="Verdana"/>
        </w:rPr>
        <w:t>The standards cover the most important aspects of the job. This qualification is at Level 2 although some units may be at different levels and should be taken by those who are fully trained to deal with routine assignments. Candidates should require minimum supervision in undertaking the job.</w:t>
      </w:r>
    </w:p>
    <w:p w14:paraId="2DD6CC7B" w14:textId="77777777" w:rsidR="002E4868" w:rsidRPr="00DD4865" w:rsidRDefault="002E4868" w:rsidP="002E4868">
      <w:pPr>
        <w:pStyle w:val="mainbody"/>
        <w:rPr>
          <w:rFonts w:eastAsia="Verdana"/>
        </w:rPr>
      </w:pPr>
    </w:p>
    <w:p w14:paraId="3D238B18" w14:textId="7A0A241E" w:rsidR="00DD4865" w:rsidRDefault="00DD4865" w:rsidP="00DD4865">
      <w:pPr>
        <w:pStyle w:val="mainbody"/>
        <w:rPr>
          <w:rFonts w:eastAsia="Verdana"/>
        </w:rPr>
      </w:pPr>
      <w:r w:rsidRPr="00DD4865">
        <w:rPr>
          <w:rFonts w:eastAsia="Verdana"/>
        </w:rPr>
        <w:t>A further qualification for glazing at Level 3 is also available. In addition, there are qualifications for those who install</w:t>
      </w:r>
      <w:r>
        <w:rPr>
          <w:rFonts w:eastAsia="Verdana"/>
        </w:rPr>
        <w:t xml:space="preserve"> </w:t>
      </w:r>
      <w:r w:rsidRPr="00DD4865">
        <w:rPr>
          <w:rFonts w:eastAsia="Verdana"/>
        </w:rPr>
        <w:t>replacement glass supporting frames and units.</w:t>
      </w:r>
    </w:p>
    <w:p w14:paraId="72189D37" w14:textId="77777777" w:rsidR="00DD4865" w:rsidRPr="00DD4865" w:rsidRDefault="00DD4865" w:rsidP="00DD4865">
      <w:pPr>
        <w:pStyle w:val="mainbody"/>
        <w:rPr>
          <w:rFonts w:eastAsia="Verdana"/>
        </w:rPr>
      </w:pPr>
    </w:p>
    <w:p w14:paraId="179BF263" w14:textId="77777777" w:rsidR="00DD4865" w:rsidRPr="00DD4865" w:rsidRDefault="00DD4865" w:rsidP="00DD4865">
      <w:pPr>
        <w:pStyle w:val="mainbody"/>
        <w:rPr>
          <w:rFonts w:eastAsia="Verdana"/>
        </w:rPr>
      </w:pPr>
      <w:r w:rsidRPr="00DD4865">
        <w:rPr>
          <w:rFonts w:eastAsia="Verdana"/>
        </w:rPr>
        <w:t>Candidates for this qualification will primarily be:</w:t>
      </w:r>
    </w:p>
    <w:p w14:paraId="54AE6B33" w14:textId="5CCB9885" w:rsidR="00DD4865" w:rsidRPr="00DD4865" w:rsidRDefault="00DD4865" w:rsidP="00DD4865">
      <w:pPr>
        <w:pStyle w:val="mainbody"/>
        <w:numPr>
          <w:ilvl w:val="0"/>
          <w:numId w:val="13"/>
        </w:numPr>
        <w:rPr>
          <w:rFonts w:eastAsia="Verdana"/>
        </w:rPr>
      </w:pPr>
      <w:r w:rsidRPr="00DD4865">
        <w:rPr>
          <w:rFonts w:eastAsia="Verdana"/>
        </w:rPr>
        <w:t>working on customer’s premises installing glass into supporting frames and units</w:t>
      </w:r>
    </w:p>
    <w:p w14:paraId="425355F3" w14:textId="7C797894" w:rsidR="00DD4865" w:rsidRPr="00DD4865" w:rsidRDefault="00DD4865" w:rsidP="00DD4865">
      <w:pPr>
        <w:pStyle w:val="mainbody"/>
        <w:numPr>
          <w:ilvl w:val="0"/>
          <w:numId w:val="13"/>
        </w:numPr>
        <w:rPr>
          <w:rFonts w:eastAsia="Verdana"/>
        </w:rPr>
      </w:pPr>
      <w:r w:rsidRPr="00DD4865">
        <w:rPr>
          <w:rFonts w:eastAsia="Verdana"/>
        </w:rPr>
        <w:t>maintaining supporting frames and units</w:t>
      </w:r>
    </w:p>
    <w:p w14:paraId="12151DA0" w14:textId="5B13B33C" w:rsidR="00DD4865" w:rsidRPr="00DD4865" w:rsidRDefault="00DD4865" w:rsidP="00DD4865">
      <w:pPr>
        <w:pStyle w:val="mainbody"/>
        <w:rPr>
          <w:rFonts w:eastAsia="Verdana"/>
        </w:rPr>
      </w:pPr>
    </w:p>
    <w:p w14:paraId="4F1E4E81" w14:textId="77777777" w:rsidR="00DD4865" w:rsidRPr="00DD4865" w:rsidRDefault="00DD4865" w:rsidP="00DD4865">
      <w:pPr>
        <w:pStyle w:val="mainbody"/>
        <w:rPr>
          <w:rFonts w:eastAsia="Verdana"/>
        </w:rPr>
      </w:pPr>
      <w:r w:rsidRPr="00DD4865">
        <w:rPr>
          <w:rFonts w:eastAsia="Verdana"/>
        </w:rPr>
        <w:t>Candidates could have jobs entitled:</w:t>
      </w:r>
    </w:p>
    <w:p w14:paraId="58B67A5C" w14:textId="4E6FB400" w:rsidR="00DD4865" w:rsidRPr="00DD4865" w:rsidRDefault="00DD4865" w:rsidP="00DD4865">
      <w:pPr>
        <w:pStyle w:val="mainbody"/>
        <w:numPr>
          <w:ilvl w:val="0"/>
          <w:numId w:val="13"/>
        </w:numPr>
        <w:rPr>
          <w:rFonts w:eastAsia="Verdana"/>
        </w:rPr>
      </w:pPr>
      <w:r w:rsidRPr="00DD4865">
        <w:rPr>
          <w:rFonts w:eastAsia="Verdana"/>
        </w:rPr>
        <w:t>Glazier</w:t>
      </w:r>
    </w:p>
    <w:p w14:paraId="6B8110E8" w14:textId="2E5932C0" w:rsidR="00DD4865" w:rsidRPr="00DD4865" w:rsidRDefault="00DD4865" w:rsidP="00DD4865">
      <w:pPr>
        <w:pStyle w:val="mainbody"/>
        <w:numPr>
          <w:ilvl w:val="0"/>
          <w:numId w:val="13"/>
        </w:numPr>
        <w:rPr>
          <w:rFonts w:eastAsia="Verdana"/>
        </w:rPr>
      </w:pPr>
      <w:r w:rsidRPr="00DD4865">
        <w:rPr>
          <w:rFonts w:eastAsia="Verdana"/>
        </w:rPr>
        <w:t>Installer</w:t>
      </w:r>
    </w:p>
    <w:p w14:paraId="51728D4A" w14:textId="2EFCC5EB" w:rsidR="00DD4865" w:rsidRPr="00DD4865" w:rsidRDefault="00DD4865" w:rsidP="00DD4865">
      <w:pPr>
        <w:pStyle w:val="mainbody"/>
        <w:numPr>
          <w:ilvl w:val="0"/>
          <w:numId w:val="13"/>
        </w:numPr>
        <w:rPr>
          <w:rFonts w:eastAsia="Verdana"/>
        </w:rPr>
      </w:pPr>
      <w:r w:rsidRPr="00DD4865">
        <w:rPr>
          <w:rFonts w:eastAsia="Verdana"/>
        </w:rPr>
        <w:t>Fitter</w:t>
      </w:r>
    </w:p>
    <w:p w14:paraId="14E79300" w14:textId="32419DDE" w:rsidR="00DD4865" w:rsidRDefault="00DD4865" w:rsidP="00DD4865">
      <w:pPr>
        <w:pStyle w:val="mainbody"/>
        <w:numPr>
          <w:ilvl w:val="0"/>
          <w:numId w:val="13"/>
        </w:numPr>
        <w:rPr>
          <w:rFonts w:eastAsia="Verdana"/>
        </w:rPr>
      </w:pPr>
      <w:r w:rsidRPr="00DD4865">
        <w:rPr>
          <w:rFonts w:eastAsia="Verdana"/>
        </w:rPr>
        <w:t>Glazing Systems Maintainer</w:t>
      </w:r>
    </w:p>
    <w:p w14:paraId="4CCA8BCC" w14:textId="77777777" w:rsidR="00DD4865" w:rsidRDefault="00DD4865" w:rsidP="00DD4865">
      <w:pPr>
        <w:pStyle w:val="mainbody"/>
        <w:rPr>
          <w:rFonts w:eastAsia="Verdana"/>
        </w:rPr>
      </w:pPr>
    </w:p>
    <w:p w14:paraId="2CC288D4" w14:textId="49091476" w:rsidR="00530347" w:rsidRPr="00FE639E" w:rsidRDefault="00C438DF" w:rsidP="009C46BB">
      <w:pPr>
        <w:pStyle w:val="Heading1"/>
      </w:pPr>
      <w:r w:rsidRPr="00FE639E">
        <w:t xml:space="preserve">Entry requirements </w:t>
      </w:r>
    </w:p>
    <w:p w14:paraId="3E07E5A9" w14:textId="1A520ACB"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5874C99D" w14:textId="77777777" w:rsidR="00DD4865" w:rsidRDefault="00DD4865"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10178E8" w:rsidR="009C46BB" w:rsidRDefault="009C46BB" w:rsidP="00326F15">
      <w:pPr>
        <w:pStyle w:val="mainbody"/>
      </w:pPr>
      <w:r>
        <w:t xml:space="preserve">This qualification has been designed and developed by GQA Qualifications with the support </w:t>
      </w:r>
      <w:r w:rsidR="00CD31A6">
        <w:t xml:space="preserve">of </w:t>
      </w:r>
      <w:r w:rsidR="002B4F42">
        <w:rPr>
          <w:rFonts w:eastAsia="Verdana"/>
        </w:rPr>
        <w:t>Proskills.</w:t>
      </w:r>
    </w:p>
    <w:p w14:paraId="50026A85" w14:textId="1B0652DF" w:rsidR="00530347" w:rsidRDefault="00530347" w:rsidP="00326F15">
      <w:pPr>
        <w:pStyle w:val="mainbody"/>
      </w:pPr>
    </w:p>
    <w:p w14:paraId="6E93C0B7" w14:textId="77777777" w:rsidR="000452C5" w:rsidRDefault="000452C5">
      <w:pPr>
        <w:spacing w:after="160"/>
        <w:ind w:left="0" w:firstLine="0"/>
        <w:jc w:val="left"/>
        <w:rPr>
          <w:rFonts w:asciiTheme="minorHAnsi" w:hAnsiTheme="minorHAnsi" w:cs="Calibri"/>
          <w:b/>
          <w:noProof/>
          <w:color w:val="00B050"/>
          <w:sz w:val="24"/>
          <w:szCs w:val="28"/>
        </w:rPr>
      </w:pPr>
      <w:r>
        <w:br w:type="page"/>
      </w:r>
    </w:p>
    <w:p w14:paraId="07BD6043" w14:textId="1B678CDD" w:rsidR="00530347" w:rsidRDefault="00C438DF" w:rsidP="009C46BB">
      <w:pPr>
        <w:pStyle w:val="Heading1"/>
      </w:pPr>
      <w:r w:rsidRPr="00D80D05">
        <w:lastRenderedPageBreak/>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1E373501" w:rsidR="00530347" w:rsidRDefault="00C438DF" w:rsidP="00326F15">
            <w:pPr>
              <w:pStyle w:val="mainbody"/>
            </w:pPr>
            <w:r>
              <w:t>England</w:t>
            </w:r>
            <w:r w:rsidR="00BE049C">
              <w:t>, Northern Ireland</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37919698" w:rsidR="00530347" w:rsidRDefault="00BE049C" w:rsidP="00326F15">
            <w:pPr>
              <w:pStyle w:val="mainbody"/>
            </w:pPr>
            <w:r w:rsidRPr="00BE049C">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2452178B" w:rsidR="00530347" w:rsidRDefault="00BE049C" w:rsidP="00326F15">
            <w:pPr>
              <w:pStyle w:val="mainbody"/>
            </w:pPr>
            <w:r w:rsidRPr="00BE049C">
              <w:t>Building and construction</w:t>
            </w: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1FDA1AED" w14:textId="1D9798E1" w:rsidR="00E13CEA" w:rsidRDefault="00E13CEA" w:rsidP="00E13CEA">
      <w:pPr>
        <w:pStyle w:val="mainbody"/>
      </w:pPr>
      <w:r>
        <w:t xml:space="preserve">This </w:t>
      </w:r>
      <w:r w:rsidR="002E4868" w:rsidRPr="002E4868">
        <w:t>qualification has 6 mandatory units and 2 Pathways. Candidates should achieve all 6 mandatory units, plus at least the minimum credits from their chosen Pathway.</w:t>
      </w: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2D5B4E29" w14:textId="3D6A9983" w:rsidR="009C46BB" w:rsidRDefault="009C46BB" w:rsidP="009C46BB">
      <w:pPr>
        <w:pStyle w:val="Heading1"/>
      </w:pPr>
      <w:r w:rsidRPr="00D80D05">
        <w:t>Qualification Structure</w:t>
      </w:r>
    </w:p>
    <w:tbl>
      <w:tblPr>
        <w:tblStyle w:val="TableGrid"/>
        <w:tblW w:w="10060"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21"/>
        <w:gridCol w:w="604"/>
        <w:gridCol w:w="480"/>
        <w:gridCol w:w="1925"/>
        <w:gridCol w:w="968"/>
        <w:gridCol w:w="1317"/>
        <w:gridCol w:w="970"/>
        <w:gridCol w:w="2475"/>
      </w:tblGrid>
      <w:tr w:rsidR="009555D2" w:rsidRPr="00551E56" w14:paraId="028923AF" w14:textId="77777777" w:rsidTr="009555D2">
        <w:trPr>
          <w:trHeight w:val="443"/>
        </w:trPr>
        <w:tc>
          <w:tcPr>
            <w:tcW w:w="2405" w:type="dxa"/>
            <w:gridSpan w:val="3"/>
            <w:shd w:val="clear" w:color="auto" w:fill="auto"/>
            <w:vAlign w:val="center"/>
          </w:tcPr>
          <w:p w14:paraId="63E9E656" w14:textId="77777777" w:rsidR="009555D2" w:rsidRPr="00551E56" w:rsidRDefault="009555D2" w:rsidP="008B2D95">
            <w:pPr>
              <w:pStyle w:val="mainbody"/>
              <w:spacing w:line="240" w:lineRule="auto"/>
              <w:rPr>
                <w:b/>
                <w:bCs/>
                <w:color w:val="000000" w:themeColor="text1"/>
              </w:rPr>
            </w:pPr>
            <w:r w:rsidRPr="00551E56">
              <w:rPr>
                <w:b/>
                <w:bCs/>
                <w:color w:val="000000" w:themeColor="text1"/>
              </w:rPr>
              <w:t xml:space="preserve">Qualification Title:  </w:t>
            </w:r>
          </w:p>
        </w:tc>
        <w:tc>
          <w:tcPr>
            <w:tcW w:w="7655" w:type="dxa"/>
            <w:gridSpan w:val="5"/>
            <w:shd w:val="clear" w:color="auto" w:fill="auto"/>
            <w:vAlign w:val="center"/>
          </w:tcPr>
          <w:p w14:paraId="1F3655E0" w14:textId="4BB55C4F" w:rsidR="009555D2" w:rsidRPr="00551E56" w:rsidRDefault="009555D2" w:rsidP="00E13CEA">
            <w:pPr>
              <w:pStyle w:val="mainbody"/>
              <w:spacing w:line="240" w:lineRule="auto"/>
              <w:rPr>
                <w:color w:val="000000" w:themeColor="text1"/>
              </w:rPr>
            </w:pPr>
            <w:r w:rsidRPr="00E13CEA">
              <w:rPr>
                <w:color w:val="000000" w:themeColor="text1"/>
              </w:rPr>
              <w:t>GQA Level 2 NVQ Certificate in Glazing</w:t>
            </w:r>
          </w:p>
        </w:tc>
      </w:tr>
      <w:tr w:rsidR="009555D2" w:rsidRPr="00551E56" w14:paraId="137649FC" w14:textId="77777777" w:rsidTr="009555D2">
        <w:trPr>
          <w:trHeight w:val="443"/>
        </w:trPr>
        <w:tc>
          <w:tcPr>
            <w:tcW w:w="2405" w:type="dxa"/>
            <w:gridSpan w:val="3"/>
            <w:shd w:val="clear" w:color="auto" w:fill="auto"/>
            <w:vAlign w:val="center"/>
          </w:tcPr>
          <w:p w14:paraId="622A919E" w14:textId="77777777" w:rsidR="009555D2" w:rsidRPr="00551E56" w:rsidRDefault="009555D2" w:rsidP="008B2D95">
            <w:pPr>
              <w:pStyle w:val="mainbody"/>
              <w:spacing w:line="240" w:lineRule="auto"/>
              <w:rPr>
                <w:b/>
                <w:bCs/>
                <w:color w:val="000000" w:themeColor="text1"/>
              </w:rPr>
            </w:pPr>
            <w:r w:rsidRPr="00551E56">
              <w:rPr>
                <w:b/>
                <w:bCs/>
                <w:color w:val="000000" w:themeColor="text1"/>
              </w:rPr>
              <w:t>Qualification Number (QAN):</w:t>
            </w:r>
          </w:p>
        </w:tc>
        <w:tc>
          <w:tcPr>
            <w:tcW w:w="7655" w:type="dxa"/>
            <w:gridSpan w:val="5"/>
            <w:shd w:val="clear" w:color="auto" w:fill="auto"/>
            <w:vAlign w:val="center"/>
          </w:tcPr>
          <w:p w14:paraId="16213837" w14:textId="1CAD203F" w:rsidR="009555D2" w:rsidRPr="00551E56" w:rsidRDefault="009555D2" w:rsidP="008B2D95">
            <w:pPr>
              <w:pStyle w:val="mainbody"/>
              <w:spacing w:line="240" w:lineRule="auto"/>
              <w:rPr>
                <w:color w:val="000000" w:themeColor="text1"/>
              </w:rPr>
            </w:pPr>
            <w:r w:rsidRPr="00E13CEA">
              <w:rPr>
                <w:color w:val="000000" w:themeColor="text1"/>
              </w:rPr>
              <w:t>500/8802/6</w:t>
            </w:r>
          </w:p>
        </w:tc>
      </w:tr>
      <w:tr w:rsidR="009555D2" w:rsidRPr="00551E56" w14:paraId="3F65444E" w14:textId="77777777" w:rsidTr="009555D2">
        <w:trPr>
          <w:trHeight w:val="443"/>
        </w:trPr>
        <w:tc>
          <w:tcPr>
            <w:tcW w:w="1321" w:type="dxa"/>
            <w:shd w:val="clear" w:color="auto" w:fill="auto"/>
            <w:vAlign w:val="center"/>
          </w:tcPr>
          <w:p w14:paraId="3C00FE45" w14:textId="77777777" w:rsidR="009555D2" w:rsidRPr="00551E56" w:rsidRDefault="009555D2" w:rsidP="008B2D95">
            <w:pPr>
              <w:pStyle w:val="mainbody"/>
              <w:spacing w:line="240" w:lineRule="auto"/>
              <w:rPr>
                <w:b/>
                <w:bCs/>
                <w:color w:val="000000" w:themeColor="text1"/>
              </w:rPr>
            </w:pPr>
            <w:r w:rsidRPr="00551E56">
              <w:rPr>
                <w:b/>
                <w:bCs/>
                <w:color w:val="000000" w:themeColor="text1"/>
              </w:rPr>
              <w:t>Total Credits:</w:t>
            </w:r>
          </w:p>
        </w:tc>
        <w:tc>
          <w:tcPr>
            <w:tcW w:w="604" w:type="dxa"/>
            <w:shd w:val="clear" w:color="auto" w:fill="auto"/>
            <w:vAlign w:val="center"/>
          </w:tcPr>
          <w:p w14:paraId="5FEC06F5" w14:textId="77777777" w:rsidR="009555D2" w:rsidRPr="00551E56" w:rsidRDefault="009555D2" w:rsidP="008B2D95">
            <w:pPr>
              <w:pStyle w:val="mainbody"/>
              <w:spacing w:line="240" w:lineRule="auto"/>
              <w:rPr>
                <w:color w:val="000000" w:themeColor="text1"/>
              </w:rPr>
            </w:pPr>
            <w:r>
              <w:rPr>
                <w:color w:val="000000" w:themeColor="text1"/>
              </w:rPr>
              <w:t>32</w:t>
            </w:r>
          </w:p>
        </w:tc>
        <w:tc>
          <w:tcPr>
            <w:tcW w:w="2405" w:type="dxa"/>
            <w:gridSpan w:val="2"/>
            <w:shd w:val="clear" w:color="auto" w:fill="auto"/>
            <w:vAlign w:val="center"/>
          </w:tcPr>
          <w:p w14:paraId="7CD3D565" w14:textId="0D6F65D2" w:rsidR="009555D2" w:rsidRPr="00551E56" w:rsidRDefault="009555D2" w:rsidP="008B2D95">
            <w:pPr>
              <w:pStyle w:val="mainbody"/>
              <w:spacing w:line="240" w:lineRule="auto"/>
              <w:rPr>
                <w:color w:val="000000" w:themeColor="text1"/>
              </w:rPr>
            </w:pPr>
            <w:r w:rsidRPr="002E4868">
              <w:rPr>
                <w:color w:val="000000" w:themeColor="text1"/>
              </w:rPr>
              <w:t>Total Qualification Time (TQT):</w:t>
            </w:r>
          </w:p>
        </w:tc>
        <w:tc>
          <w:tcPr>
            <w:tcW w:w="968" w:type="dxa"/>
            <w:shd w:val="clear" w:color="auto" w:fill="auto"/>
            <w:vAlign w:val="center"/>
          </w:tcPr>
          <w:p w14:paraId="65AE6F36" w14:textId="4C1B3A3E" w:rsidR="009555D2" w:rsidRPr="00551E56" w:rsidRDefault="009555D2" w:rsidP="008B2D95">
            <w:pPr>
              <w:pStyle w:val="mainbody"/>
              <w:spacing w:line="240" w:lineRule="auto"/>
              <w:rPr>
                <w:color w:val="000000" w:themeColor="text1"/>
              </w:rPr>
            </w:pPr>
            <w:r>
              <w:rPr>
                <w:color w:val="000000" w:themeColor="text1"/>
              </w:rPr>
              <w:t>320 hours</w:t>
            </w:r>
          </w:p>
        </w:tc>
        <w:tc>
          <w:tcPr>
            <w:tcW w:w="2287" w:type="dxa"/>
            <w:gridSpan w:val="2"/>
            <w:shd w:val="clear" w:color="auto" w:fill="auto"/>
            <w:vAlign w:val="center"/>
          </w:tcPr>
          <w:p w14:paraId="6FED5DA1" w14:textId="2B04C8FA" w:rsidR="009555D2" w:rsidRPr="00551E56" w:rsidRDefault="009555D2" w:rsidP="008B2D95">
            <w:pPr>
              <w:pStyle w:val="mainbody"/>
              <w:spacing w:line="240" w:lineRule="auto"/>
              <w:rPr>
                <w:color w:val="000000" w:themeColor="text1"/>
              </w:rPr>
            </w:pPr>
            <w:r w:rsidRPr="002E4868">
              <w:rPr>
                <w:color w:val="000000" w:themeColor="text1"/>
              </w:rPr>
              <w:t>Guided Learning Hours (GLH):</w:t>
            </w:r>
          </w:p>
        </w:tc>
        <w:tc>
          <w:tcPr>
            <w:tcW w:w="2475" w:type="dxa"/>
            <w:shd w:val="clear" w:color="auto" w:fill="auto"/>
            <w:vAlign w:val="center"/>
          </w:tcPr>
          <w:p w14:paraId="0D277FFA" w14:textId="77A44884" w:rsidR="009555D2" w:rsidRPr="00551E56" w:rsidRDefault="009555D2" w:rsidP="008B2D95">
            <w:pPr>
              <w:pStyle w:val="mainbody"/>
              <w:spacing w:line="240" w:lineRule="auto"/>
              <w:rPr>
                <w:color w:val="000000" w:themeColor="text1"/>
              </w:rPr>
            </w:pPr>
            <w:r>
              <w:rPr>
                <w:color w:val="000000" w:themeColor="text1"/>
              </w:rPr>
              <w:t xml:space="preserve">204 </w:t>
            </w:r>
          </w:p>
        </w:tc>
      </w:tr>
      <w:tr w:rsidR="009555D2" w:rsidRPr="00551E56" w14:paraId="5F6B8393" w14:textId="77777777" w:rsidTr="009555D2">
        <w:trPr>
          <w:trHeight w:val="244"/>
        </w:trPr>
        <w:tc>
          <w:tcPr>
            <w:tcW w:w="10060" w:type="dxa"/>
            <w:gridSpan w:val="8"/>
            <w:shd w:val="clear" w:color="auto" w:fill="auto"/>
            <w:vAlign w:val="center"/>
          </w:tcPr>
          <w:p w14:paraId="610A33A1" w14:textId="18BC0562" w:rsidR="009555D2" w:rsidRPr="00551E56" w:rsidRDefault="009555D2" w:rsidP="002E4868">
            <w:pPr>
              <w:pStyle w:val="mainbody"/>
              <w:spacing w:line="240" w:lineRule="auto"/>
              <w:jc w:val="left"/>
              <w:rPr>
                <w:color w:val="000000" w:themeColor="text1"/>
              </w:rPr>
            </w:pPr>
            <w:r w:rsidRPr="00E13CEA">
              <w:rPr>
                <w:color w:val="000000" w:themeColor="text1"/>
              </w:rPr>
              <w:t xml:space="preserve">Candidates must achieve all 6 mandatory units, plus </w:t>
            </w:r>
            <w:r>
              <w:rPr>
                <w:color w:val="000000" w:themeColor="text1"/>
              </w:rPr>
              <w:t xml:space="preserve">at least the </w:t>
            </w:r>
            <w:r w:rsidRPr="00E13CEA">
              <w:rPr>
                <w:color w:val="000000" w:themeColor="text1"/>
              </w:rPr>
              <w:t xml:space="preserve">minimum credits from the </w:t>
            </w:r>
            <w:r>
              <w:rPr>
                <w:color w:val="000000" w:themeColor="text1"/>
              </w:rPr>
              <w:t>chosen Pathway</w:t>
            </w:r>
            <w:r w:rsidRPr="00E13CEA">
              <w:rPr>
                <w:color w:val="000000" w:themeColor="text1"/>
              </w:rPr>
              <w:t>.</w:t>
            </w:r>
          </w:p>
        </w:tc>
      </w:tr>
      <w:tr w:rsidR="009555D2" w:rsidRPr="00551E56" w14:paraId="2DA4848C" w14:textId="77777777" w:rsidTr="009555D2">
        <w:trPr>
          <w:trHeight w:val="454"/>
        </w:trPr>
        <w:tc>
          <w:tcPr>
            <w:tcW w:w="10060" w:type="dxa"/>
            <w:gridSpan w:val="8"/>
            <w:shd w:val="clear" w:color="auto" w:fill="auto"/>
            <w:vAlign w:val="center"/>
          </w:tcPr>
          <w:p w14:paraId="3AA3814F" w14:textId="38ACD5FA" w:rsidR="009555D2" w:rsidRPr="00551E56" w:rsidRDefault="00C26872" w:rsidP="00C26872">
            <w:pPr>
              <w:pStyle w:val="mainbody"/>
              <w:spacing w:line="240" w:lineRule="auto"/>
              <w:jc w:val="center"/>
              <w:rPr>
                <w:b/>
                <w:bCs/>
                <w:color w:val="000000" w:themeColor="text1"/>
              </w:rPr>
            </w:pPr>
            <w:r>
              <w:rPr>
                <w:b/>
                <w:bCs/>
                <w:color w:val="000000" w:themeColor="text1"/>
              </w:rPr>
              <w:lastRenderedPageBreak/>
              <w:t xml:space="preserve">Qualification </w:t>
            </w:r>
            <w:r w:rsidR="009555D2" w:rsidRPr="00551E56">
              <w:rPr>
                <w:b/>
                <w:bCs/>
                <w:color w:val="000000" w:themeColor="text1"/>
              </w:rPr>
              <w:t>Mandatory units</w:t>
            </w:r>
          </w:p>
        </w:tc>
      </w:tr>
      <w:tr w:rsidR="009555D2" w:rsidRPr="00551E56" w14:paraId="22DCE830" w14:textId="77777777" w:rsidTr="009555D2">
        <w:trPr>
          <w:trHeight w:val="454"/>
        </w:trPr>
        <w:tc>
          <w:tcPr>
            <w:tcW w:w="1321" w:type="dxa"/>
            <w:shd w:val="clear" w:color="auto" w:fill="auto"/>
            <w:vAlign w:val="center"/>
          </w:tcPr>
          <w:p w14:paraId="1B7DC854" w14:textId="77777777" w:rsidR="009555D2" w:rsidRPr="00551E56" w:rsidRDefault="009555D2" w:rsidP="008B2D95">
            <w:pPr>
              <w:pStyle w:val="mainbody"/>
              <w:spacing w:line="240" w:lineRule="auto"/>
              <w:jc w:val="left"/>
              <w:rPr>
                <w:b/>
                <w:bCs/>
                <w:color w:val="000000" w:themeColor="text1"/>
              </w:rPr>
            </w:pPr>
            <w:r w:rsidRPr="00551E56">
              <w:rPr>
                <w:b/>
                <w:bCs/>
                <w:color w:val="000000" w:themeColor="text1"/>
              </w:rPr>
              <w:t xml:space="preserve">Unit number </w:t>
            </w:r>
          </w:p>
        </w:tc>
        <w:tc>
          <w:tcPr>
            <w:tcW w:w="5294" w:type="dxa"/>
            <w:gridSpan w:val="5"/>
            <w:shd w:val="clear" w:color="auto" w:fill="auto"/>
            <w:vAlign w:val="center"/>
          </w:tcPr>
          <w:p w14:paraId="437AED59" w14:textId="77777777" w:rsidR="009555D2" w:rsidRPr="00551E56" w:rsidRDefault="009555D2" w:rsidP="008B2D95">
            <w:pPr>
              <w:pStyle w:val="mainbody"/>
              <w:spacing w:line="240" w:lineRule="auto"/>
              <w:jc w:val="left"/>
              <w:rPr>
                <w:b/>
                <w:bCs/>
                <w:color w:val="000000" w:themeColor="text1"/>
              </w:rPr>
            </w:pPr>
            <w:r w:rsidRPr="00551E56">
              <w:rPr>
                <w:b/>
                <w:bCs/>
                <w:color w:val="000000" w:themeColor="text1"/>
              </w:rPr>
              <w:t xml:space="preserve">Title </w:t>
            </w:r>
          </w:p>
        </w:tc>
        <w:tc>
          <w:tcPr>
            <w:tcW w:w="970" w:type="dxa"/>
            <w:shd w:val="clear" w:color="auto" w:fill="auto"/>
            <w:vAlign w:val="center"/>
          </w:tcPr>
          <w:p w14:paraId="5DF036F6" w14:textId="77777777" w:rsidR="009555D2" w:rsidRPr="00551E56" w:rsidRDefault="009555D2" w:rsidP="008B2D95">
            <w:pPr>
              <w:pStyle w:val="mainbody"/>
              <w:spacing w:line="240" w:lineRule="auto"/>
              <w:jc w:val="center"/>
              <w:rPr>
                <w:b/>
                <w:bCs/>
                <w:color w:val="000000" w:themeColor="text1"/>
              </w:rPr>
            </w:pPr>
            <w:r w:rsidRPr="00551E56">
              <w:rPr>
                <w:b/>
                <w:bCs/>
                <w:color w:val="000000" w:themeColor="text1"/>
              </w:rPr>
              <w:t>Level</w:t>
            </w:r>
          </w:p>
        </w:tc>
        <w:tc>
          <w:tcPr>
            <w:tcW w:w="2475" w:type="dxa"/>
            <w:shd w:val="clear" w:color="auto" w:fill="auto"/>
            <w:vAlign w:val="center"/>
          </w:tcPr>
          <w:p w14:paraId="63796E15" w14:textId="77777777" w:rsidR="009555D2" w:rsidRPr="00551E56" w:rsidRDefault="009555D2" w:rsidP="008B2D95">
            <w:pPr>
              <w:pStyle w:val="mainbody"/>
              <w:spacing w:line="240" w:lineRule="auto"/>
              <w:jc w:val="center"/>
              <w:rPr>
                <w:b/>
                <w:bCs/>
                <w:color w:val="000000" w:themeColor="text1"/>
              </w:rPr>
            </w:pPr>
            <w:r w:rsidRPr="00551E56">
              <w:rPr>
                <w:b/>
                <w:bCs/>
                <w:color w:val="000000" w:themeColor="text1"/>
              </w:rPr>
              <w:t>Credit</w:t>
            </w:r>
          </w:p>
        </w:tc>
      </w:tr>
      <w:tr w:rsidR="009555D2" w:rsidRPr="00551E56" w14:paraId="5CB1EB6A" w14:textId="77777777" w:rsidTr="009555D2">
        <w:trPr>
          <w:trHeight w:val="454"/>
        </w:trPr>
        <w:tc>
          <w:tcPr>
            <w:tcW w:w="1321" w:type="dxa"/>
            <w:shd w:val="clear" w:color="auto" w:fill="auto"/>
            <w:vAlign w:val="center"/>
          </w:tcPr>
          <w:p w14:paraId="0FC450F5" w14:textId="33D08095" w:rsidR="009555D2" w:rsidRPr="00551E56" w:rsidRDefault="009555D2" w:rsidP="008B2D95">
            <w:pPr>
              <w:pStyle w:val="mainbody"/>
              <w:spacing w:line="240" w:lineRule="auto"/>
              <w:jc w:val="left"/>
              <w:rPr>
                <w:color w:val="000000" w:themeColor="text1"/>
              </w:rPr>
            </w:pPr>
            <w:r w:rsidRPr="00E432B5">
              <w:rPr>
                <w:color w:val="000000" w:themeColor="text1"/>
              </w:rPr>
              <w:t>T/601/5060</w:t>
            </w:r>
          </w:p>
        </w:tc>
        <w:tc>
          <w:tcPr>
            <w:tcW w:w="5294" w:type="dxa"/>
            <w:gridSpan w:val="5"/>
            <w:shd w:val="clear" w:color="auto" w:fill="auto"/>
            <w:vAlign w:val="center"/>
          </w:tcPr>
          <w:p w14:paraId="79628079" w14:textId="22D32399" w:rsidR="009555D2" w:rsidRPr="00551E56" w:rsidRDefault="009555D2" w:rsidP="008B2D95">
            <w:pPr>
              <w:pStyle w:val="mainbody"/>
              <w:spacing w:line="240" w:lineRule="auto"/>
              <w:jc w:val="left"/>
              <w:rPr>
                <w:color w:val="000000" w:themeColor="text1"/>
              </w:rPr>
            </w:pPr>
            <w:r w:rsidRPr="00E432B5">
              <w:rPr>
                <w:color w:val="000000" w:themeColor="text1"/>
              </w:rPr>
              <w:t>Maintain health and safety within the glazing working environment</w:t>
            </w:r>
          </w:p>
        </w:tc>
        <w:tc>
          <w:tcPr>
            <w:tcW w:w="970" w:type="dxa"/>
            <w:shd w:val="clear" w:color="auto" w:fill="auto"/>
            <w:vAlign w:val="center"/>
          </w:tcPr>
          <w:p w14:paraId="52E78802" w14:textId="130ACEED" w:rsidR="009555D2" w:rsidRPr="00551E56" w:rsidRDefault="009555D2" w:rsidP="008B2D95">
            <w:pPr>
              <w:pStyle w:val="mainbody"/>
              <w:spacing w:line="240" w:lineRule="auto"/>
              <w:jc w:val="center"/>
              <w:rPr>
                <w:color w:val="000000" w:themeColor="text1"/>
              </w:rPr>
            </w:pPr>
            <w:r>
              <w:rPr>
                <w:color w:val="000000" w:themeColor="text1"/>
              </w:rPr>
              <w:t>2</w:t>
            </w:r>
          </w:p>
        </w:tc>
        <w:tc>
          <w:tcPr>
            <w:tcW w:w="2475" w:type="dxa"/>
            <w:shd w:val="clear" w:color="auto" w:fill="auto"/>
            <w:vAlign w:val="center"/>
          </w:tcPr>
          <w:p w14:paraId="17599DDB" w14:textId="20B1148B" w:rsidR="009555D2" w:rsidRPr="00551E56" w:rsidRDefault="009555D2" w:rsidP="008B2D95">
            <w:pPr>
              <w:pStyle w:val="mainbody"/>
              <w:spacing w:line="240" w:lineRule="auto"/>
              <w:jc w:val="center"/>
              <w:rPr>
                <w:color w:val="000000" w:themeColor="text1"/>
              </w:rPr>
            </w:pPr>
            <w:r>
              <w:rPr>
                <w:color w:val="000000" w:themeColor="text1"/>
              </w:rPr>
              <w:t>4</w:t>
            </w:r>
          </w:p>
        </w:tc>
      </w:tr>
      <w:tr w:rsidR="009555D2" w:rsidRPr="00551E56" w14:paraId="3717E460" w14:textId="77777777" w:rsidTr="009555D2">
        <w:trPr>
          <w:trHeight w:val="454"/>
        </w:trPr>
        <w:tc>
          <w:tcPr>
            <w:tcW w:w="1321" w:type="dxa"/>
            <w:shd w:val="clear" w:color="auto" w:fill="auto"/>
            <w:vAlign w:val="center"/>
          </w:tcPr>
          <w:p w14:paraId="30A135CC" w14:textId="6F04E859" w:rsidR="009555D2" w:rsidRPr="00551E56" w:rsidRDefault="009555D2" w:rsidP="008B2D95">
            <w:pPr>
              <w:pStyle w:val="mainbody"/>
              <w:spacing w:line="240" w:lineRule="auto"/>
              <w:jc w:val="left"/>
              <w:rPr>
                <w:color w:val="000000" w:themeColor="text1"/>
              </w:rPr>
            </w:pPr>
            <w:r w:rsidRPr="00E432B5">
              <w:rPr>
                <w:color w:val="000000" w:themeColor="text1"/>
              </w:rPr>
              <w:t>A/600/7364</w:t>
            </w:r>
          </w:p>
        </w:tc>
        <w:tc>
          <w:tcPr>
            <w:tcW w:w="5294" w:type="dxa"/>
            <w:gridSpan w:val="5"/>
            <w:shd w:val="clear" w:color="auto" w:fill="auto"/>
            <w:vAlign w:val="center"/>
          </w:tcPr>
          <w:p w14:paraId="3399A95A" w14:textId="1AF0962B" w:rsidR="009555D2" w:rsidRPr="00551E56" w:rsidRDefault="009555D2" w:rsidP="00AB63EE">
            <w:pPr>
              <w:pStyle w:val="mainbody"/>
              <w:spacing w:line="240" w:lineRule="auto"/>
              <w:jc w:val="left"/>
              <w:rPr>
                <w:color w:val="000000" w:themeColor="text1"/>
              </w:rPr>
            </w:pPr>
            <w:r w:rsidRPr="00AB63EE">
              <w:rPr>
                <w:color w:val="000000" w:themeColor="text1"/>
              </w:rPr>
              <w:t>Communicating and working with others in the glass and related working</w:t>
            </w:r>
            <w:r>
              <w:rPr>
                <w:color w:val="000000" w:themeColor="text1"/>
              </w:rPr>
              <w:t xml:space="preserve"> </w:t>
            </w:r>
            <w:r w:rsidRPr="00AB63EE">
              <w:rPr>
                <w:color w:val="000000" w:themeColor="text1"/>
              </w:rPr>
              <w:t>environments</w:t>
            </w:r>
          </w:p>
        </w:tc>
        <w:tc>
          <w:tcPr>
            <w:tcW w:w="970" w:type="dxa"/>
            <w:shd w:val="clear" w:color="auto" w:fill="auto"/>
            <w:vAlign w:val="center"/>
          </w:tcPr>
          <w:p w14:paraId="2902BE29" w14:textId="451F5A93" w:rsidR="009555D2" w:rsidRPr="00551E56" w:rsidRDefault="009555D2" w:rsidP="008B2D95">
            <w:pPr>
              <w:pStyle w:val="mainbody"/>
              <w:spacing w:line="240" w:lineRule="auto"/>
              <w:jc w:val="center"/>
              <w:rPr>
                <w:color w:val="000000" w:themeColor="text1"/>
              </w:rPr>
            </w:pPr>
            <w:r>
              <w:rPr>
                <w:color w:val="000000" w:themeColor="text1"/>
              </w:rPr>
              <w:t>2</w:t>
            </w:r>
          </w:p>
        </w:tc>
        <w:tc>
          <w:tcPr>
            <w:tcW w:w="2475" w:type="dxa"/>
            <w:shd w:val="clear" w:color="auto" w:fill="auto"/>
            <w:vAlign w:val="center"/>
          </w:tcPr>
          <w:p w14:paraId="6945E3EA" w14:textId="5EE2963D" w:rsidR="009555D2" w:rsidRPr="00551E56" w:rsidRDefault="009555D2" w:rsidP="008B2D95">
            <w:pPr>
              <w:pStyle w:val="mainbody"/>
              <w:spacing w:line="240" w:lineRule="auto"/>
              <w:jc w:val="center"/>
              <w:rPr>
                <w:color w:val="000000" w:themeColor="text1"/>
              </w:rPr>
            </w:pPr>
            <w:r>
              <w:rPr>
                <w:color w:val="000000" w:themeColor="text1"/>
              </w:rPr>
              <w:t>6</w:t>
            </w:r>
          </w:p>
        </w:tc>
      </w:tr>
      <w:tr w:rsidR="009555D2" w:rsidRPr="00551E56" w14:paraId="717D3335" w14:textId="77777777" w:rsidTr="009555D2">
        <w:trPr>
          <w:trHeight w:val="454"/>
        </w:trPr>
        <w:tc>
          <w:tcPr>
            <w:tcW w:w="1321" w:type="dxa"/>
            <w:shd w:val="clear" w:color="auto" w:fill="auto"/>
            <w:vAlign w:val="center"/>
          </w:tcPr>
          <w:p w14:paraId="2AA0FA76" w14:textId="3762FCF2" w:rsidR="009555D2" w:rsidRPr="00551E56" w:rsidRDefault="009555D2" w:rsidP="008B2D95">
            <w:pPr>
              <w:pStyle w:val="mainbody"/>
              <w:spacing w:line="240" w:lineRule="auto"/>
              <w:jc w:val="left"/>
              <w:rPr>
                <w:color w:val="000000" w:themeColor="text1"/>
              </w:rPr>
            </w:pPr>
            <w:r w:rsidRPr="00AB63EE">
              <w:rPr>
                <w:color w:val="000000" w:themeColor="text1"/>
              </w:rPr>
              <w:t>J/601/5063</w:t>
            </w:r>
          </w:p>
        </w:tc>
        <w:tc>
          <w:tcPr>
            <w:tcW w:w="5294" w:type="dxa"/>
            <w:gridSpan w:val="5"/>
            <w:shd w:val="clear" w:color="auto" w:fill="auto"/>
            <w:vAlign w:val="center"/>
          </w:tcPr>
          <w:p w14:paraId="7CB5548F" w14:textId="7BF81BC8" w:rsidR="009555D2" w:rsidRPr="00551E56" w:rsidRDefault="009555D2" w:rsidP="008B2D95">
            <w:pPr>
              <w:pStyle w:val="mainbody"/>
              <w:spacing w:line="240" w:lineRule="auto"/>
              <w:jc w:val="left"/>
              <w:rPr>
                <w:color w:val="000000" w:themeColor="text1"/>
              </w:rPr>
            </w:pPr>
            <w:r w:rsidRPr="00AB63EE">
              <w:rPr>
                <w:color w:val="000000" w:themeColor="text1"/>
              </w:rPr>
              <w:t>Confirm the glazing requirements</w:t>
            </w:r>
          </w:p>
        </w:tc>
        <w:tc>
          <w:tcPr>
            <w:tcW w:w="970" w:type="dxa"/>
            <w:shd w:val="clear" w:color="auto" w:fill="auto"/>
            <w:vAlign w:val="center"/>
          </w:tcPr>
          <w:p w14:paraId="5379EE08" w14:textId="74066096" w:rsidR="009555D2" w:rsidRPr="00551E56" w:rsidRDefault="009555D2" w:rsidP="008B2D95">
            <w:pPr>
              <w:pStyle w:val="mainbody"/>
              <w:spacing w:line="240" w:lineRule="auto"/>
              <w:jc w:val="center"/>
              <w:rPr>
                <w:color w:val="000000" w:themeColor="text1"/>
              </w:rPr>
            </w:pPr>
            <w:r>
              <w:rPr>
                <w:color w:val="000000" w:themeColor="text1"/>
              </w:rPr>
              <w:t>2</w:t>
            </w:r>
          </w:p>
        </w:tc>
        <w:tc>
          <w:tcPr>
            <w:tcW w:w="2475" w:type="dxa"/>
            <w:shd w:val="clear" w:color="auto" w:fill="auto"/>
            <w:vAlign w:val="center"/>
          </w:tcPr>
          <w:p w14:paraId="07AD7AF5" w14:textId="33B44976" w:rsidR="009555D2" w:rsidRPr="00551E56" w:rsidRDefault="009555D2" w:rsidP="008B2D95">
            <w:pPr>
              <w:pStyle w:val="mainbody"/>
              <w:spacing w:line="240" w:lineRule="auto"/>
              <w:jc w:val="center"/>
              <w:rPr>
                <w:color w:val="000000" w:themeColor="text1"/>
              </w:rPr>
            </w:pPr>
            <w:r>
              <w:rPr>
                <w:color w:val="000000" w:themeColor="text1"/>
              </w:rPr>
              <w:t>4</w:t>
            </w:r>
          </w:p>
        </w:tc>
      </w:tr>
      <w:tr w:rsidR="009555D2" w:rsidRPr="00551E56" w14:paraId="5B711BC6" w14:textId="77777777" w:rsidTr="009555D2">
        <w:trPr>
          <w:trHeight w:val="454"/>
        </w:trPr>
        <w:tc>
          <w:tcPr>
            <w:tcW w:w="1321" w:type="dxa"/>
            <w:shd w:val="clear" w:color="auto" w:fill="auto"/>
            <w:vAlign w:val="center"/>
          </w:tcPr>
          <w:p w14:paraId="6B226C3E" w14:textId="00704776" w:rsidR="009555D2" w:rsidRPr="00551E56" w:rsidRDefault="009555D2" w:rsidP="008B2D95">
            <w:pPr>
              <w:pStyle w:val="mainbody"/>
              <w:spacing w:line="240" w:lineRule="auto"/>
              <w:jc w:val="left"/>
              <w:rPr>
                <w:color w:val="000000" w:themeColor="text1"/>
              </w:rPr>
            </w:pPr>
            <w:r w:rsidRPr="00225513">
              <w:rPr>
                <w:color w:val="000000" w:themeColor="text1"/>
              </w:rPr>
              <w:t>L/601/5064</w:t>
            </w:r>
          </w:p>
        </w:tc>
        <w:tc>
          <w:tcPr>
            <w:tcW w:w="5294" w:type="dxa"/>
            <w:gridSpan w:val="5"/>
            <w:shd w:val="clear" w:color="auto" w:fill="auto"/>
            <w:vAlign w:val="center"/>
          </w:tcPr>
          <w:p w14:paraId="229F6742" w14:textId="7E42781A" w:rsidR="009555D2" w:rsidRPr="00551E56" w:rsidRDefault="009555D2" w:rsidP="008B2D95">
            <w:pPr>
              <w:pStyle w:val="mainbody"/>
              <w:spacing w:line="240" w:lineRule="auto"/>
              <w:jc w:val="left"/>
              <w:rPr>
                <w:color w:val="000000" w:themeColor="text1"/>
              </w:rPr>
            </w:pPr>
            <w:r w:rsidRPr="00225513">
              <w:rPr>
                <w:color w:val="000000" w:themeColor="text1"/>
              </w:rPr>
              <w:t>Locate, handle and transport glazing materials and equipment</w:t>
            </w:r>
          </w:p>
        </w:tc>
        <w:tc>
          <w:tcPr>
            <w:tcW w:w="970" w:type="dxa"/>
            <w:shd w:val="clear" w:color="auto" w:fill="auto"/>
            <w:vAlign w:val="center"/>
          </w:tcPr>
          <w:p w14:paraId="584915A2" w14:textId="4A42A590" w:rsidR="009555D2" w:rsidRPr="00551E56" w:rsidRDefault="009555D2" w:rsidP="008B2D95">
            <w:pPr>
              <w:pStyle w:val="mainbody"/>
              <w:spacing w:line="240" w:lineRule="auto"/>
              <w:jc w:val="center"/>
              <w:rPr>
                <w:color w:val="000000" w:themeColor="text1"/>
              </w:rPr>
            </w:pPr>
            <w:r>
              <w:rPr>
                <w:color w:val="000000" w:themeColor="text1"/>
              </w:rPr>
              <w:t>2</w:t>
            </w:r>
          </w:p>
        </w:tc>
        <w:tc>
          <w:tcPr>
            <w:tcW w:w="2475" w:type="dxa"/>
            <w:shd w:val="clear" w:color="auto" w:fill="auto"/>
            <w:vAlign w:val="center"/>
          </w:tcPr>
          <w:p w14:paraId="06CFCCB5" w14:textId="79D65183" w:rsidR="009555D2" w:rsidRPr="00551E56" w:rsidRDefault="009555D2" w:rsidP="008B2D95">
            <w:pPr>
              <w:pStyle w:val="mainbody"/>
              <w:spacing w:line="240" w:lineRule="auto"/>
              <w:jc w:val="center"/>
              <w:rPr>
                <w:color w:val="000000" w:themeColor="text1"/>
              </w:rPr>
            </w:pPr>
            <w:r>
              <w:rPr>
                <w:color w:val="000000" w:themeColor="text1"/>
              </w:rPr>
              <w:t>4</w:t>
            </w:r>
          </w:p>
        </w:tc>
      </w:tr>
      <w:tr w:rsidR="009555D2" w:rsidRPr="00551E56" w14:paraId="4501E119" w14:textId="77777777" w:rsidTr="009555D2">
        <w:trPr>
          <w:trHeight w:val="454"/>
        </w:trPr>
        <w:tc>
          <w:tcPr>
            <w:tcW w:w="1321" w:type="dxa"/>
            <w:shd w:val="clear" w:color="auto" w:fill="auto"/>
            <w:vAlign w:val="center"/>
          </w:tcPr>
          <w:p w14:paraId="1D4359DE" w14:textId="32F2371A" w:rsidR="009555D2" w:rsidRPr="00551E56" w:rsidRDefault="009555D2" w:rsidP="008B2D95">
            <w:pPr>
              <w:pStyle w:val="mainbody"/>
              <w:spacing w:line="240" w:lineRule="auto"/>
              <w:jc w:val="left"/>
              <w:rPr>
                <w:color w:val="000000" w:themeColor="text1"/>
              </w:rPr>
            </w:pPr>
            <w:r w:rsidRPr="00225513">
              <w:rPr>
                <w:color w:val="000000" w:themeColor="text1"/>
              </w:rPr>
              <w:t>R/601/5065</w:t>
            </w:r>
          </w:p>
        </w:tc>
        <w:tc>
          <w:tcPr>
            <w:tcW w:w="5294" w:type="dxa"/>
            <w:gridSpan w:val="5"/>
            <w:shd w:val="clear" w:color="auto" w:fill="auto"/>
            <w:vAlign w:val="center"/>
          </w:tcPr>
          <w:p w14:paraId="3BDB5272" w14:textId="2CCA752D" w:rsidR="009555D2" w:rsidRPr="00551E56" w:rsidRDefault="009555D2" w:rsidP="0088470B">
            <w:pPr>
              <w:pStyle w:val="mainbody"/>
              <w:spacing w:line="240" w:lineRule="auto"/>
              <w:jc w:val="left"/>
              <w:rPr>
                <w:color w:val="000000" w:themeColor="text1"/>
              </w:rPr>
            </w:pPr>
            <w:r w:rsidRPr="00225513">
              <w:rPr>
                <w:color w:val="000000" w:themeColor="text1"/>
              </w:rPr>
              <w:t>Prepare for glazing work</w:t>
            </w:r>
          </w:p>
        </w:tc>
        <w:tc>
          <w:tcPr>
            <w:tcW w:w="970" w:type="dxa"/>
            <w:shd w:val="clear" w:color="auto" w:fill="auto"/>
            <w:vAlign w:val="center"/>
          </w:tcPr>
          <w:p w14:paraId="67F6AD1D" w14:textId="3901981B" w:rsidR="009555D2" w:rsidRPr="00551E56" w:rsidRDefault="009555D2" w:rsidP="008B2D95">
            <w:pPr>
              <w:pStyle w:val="mainbody"/>
              <w:spacing w:line="240" w:lineRule="auto"/>
              <w:jc w:val="center"/>
              <w:rPr>
                <w:color w:val="000000" w:themeColor="text1"/>
              </w:rPr>
            </w:pPr>
            <w:r>
              <w:rPr>
                <w:color w:val="000000" w:themeColor="text1"/>
              </w:rPr>
              <w:t>2</w:t>
            </w:r>
          </w:p>
        </w:tc>
        <w:tc>
          <w:tcPr>
            <w:tcW w:w="2475" w:type="dxa"/>
            <w:shd w:val="clear" w:color="auto" w:fill="auto"/>
            <w:vAlign w:val="center"/>
          </w:tcPr>
          <w:p w14:paraId="7D5C193C" w14:textId="0D3503A7" w:rsidR="009555D2" w:rsidRPr="00551E56" w:rsidRDefault="009555D2" w:rsidP="008B2D95">
            <w:pPr>
              <w:pStyle w:val="mainbody"/>
              <w:spacing w:line="240" w:lineRule="auto"/>
              <w:jc w:val="center"/>
              <w:rPr>
                <w:color w:val="000000" w:themeColor="text1"/>
              </w:rPr>
            </w:pPr>
            <w:r>
              <w:rPr>
                <w:color w:val="000000" w:themeColor="text1"/>
              </w:rPr>
              <w:t>4</w:t>
            </w:r>
          </w:p>
        </w:tc>
      </w:tr>
      <w:tr w:rsidR="009555D2" w:rsidRPr="00551E56" w14:paraId="085F15B6" w14:textId="77777777" w:rsidTr="009555D2">
        <w:trPr>
          <w:trHeight w:val="454"/>
        </w:trPr>
        <w:tc>
          <w:tcPr>
            <w:tcW w:w="1321" w:type="dxa"/>
            <w:shd w:val="clear" w:color="auto" w:fill="auto"/>
            <w:vAlign w:val="center"/>
          </w:tcPr>
          <w:p w14:paraId="43859F26" w14:textId="17DC516C" w:rsidR="009555D2" w:rsidRPr="00225513" w:rsidRDefault="009555D2" w:rsidP="008B2D95">
            <w:pPr>
              <w:pStyle w:val="mainbody"/>
              <w:spacing w:line="240" w:lineRule="auto"/>
              <w:jc w:val="left"/>
              <w:rPr>
                <w:color w:val="000000" w:themeColor="text1"/>
              </w:rPr>
            </w:pPr>
            <w:r w:rsidRPr="00F80840">
              <w:rPr>
                <w:color w:val="000000" w:themeColor="text1"/>
              </w:rPr>
              <w:t>H/601/5068</w:t>
            </w:r>
          </w:p>
        </w:tc>
        <w:tc>
          <w:tcPr>
            <w:tcW w:w="5294" w:type="dxa"/>
            <w:gridSpan w:val="5"/>
            <w:shd w:val="clear" w:color="auto" w:fill="auto"/>
            <w:vAlign w:val="center"/>
          </w:tcPr>
          <w:p w14:paraId="783757DB" w14:textId="475880C6" w:rsidR="009555D2" w:rsidRPr="00225513" w:rsidRDefault="009555D2" w:rsidP="0088470B">
            <w:pPr>
              <w:pStyle w:val="mainbody"/>
              <w:spacing w:line="240" w:lineRule="auto"/>
              <w:jc w:val="left"/>
              <w:rPr>
                <w:color w:val="000000" w:themeColor="text1"/>
              </w:rPr>
            </w:pPr>
            <w:r w:rsidRPr="00F80840">
              <w:rPr>
                <w:color w:val="000000" w:themeColor="text1"/>
              </w:rPr>
              <w:t>Install glass into glazing system</w:t>
            </w:r>
          </w:p>
        </w:tc>
        <w:tc>
          <w:tcPr>
            <w:tcW w:w="970" w:type="dxa"/>
            <w:shd w:val="clear" w:color="auto" w:fill="auto"/>
            <w:vAlign w:val="center"/>
          </w:tcPr>
          <w:p w14:paraId="7E3271B4" w14:textId="68FB96B3" w:rsidR="009555D2" w:rsidRDefault="009555D2" w:rsidP="008B2D95">
            <w:pPr>
              <w:pStyle w:val="mainbody"/>
              <w:spacing w:line="240" w:lineRule="auto"/>
              <w:jc w:val="center"/>
              <w:rPr>
                <w:color w:val="000000" w:themeColor="text1"/>
              </w:rPr>
            </w:pPr>
            <w:r>
              <w:rPr>
                <w:color w:val="000000" w:themeColor="text1"/>
              </w:rPr>
              <w:t>2</w:t>
            </w:r>
          </w:p>
        </w:tc>
        <w:tc>
          <w:tcPr>
            <w:tcW w:w="2475" w:type="dxa"/>
            <w:shd w:val="clear" w:color="auto" w:fill="auto"/>
            <w:vAlign w:val="center"/>
          </w:tcPr>
          <w:p w14:paraId="7040FE0C" w14:textId="16D13968" w:rsidR="009555D2" w:rsidRDefault="009555D2" w:rsidP="008B2D95">
            <w:pPr>
              <w:pStyle w:val="mainbody"/>
              <w:spacing w:line="240" w:lineRule="auto"/>
              <w:jc w:val="center"/>
              <w:rPr>
                <w:color w:val="000000" w:themeColor="text1"/>
              </w:rPr>
            </w:pPr>
            <w:r>
              <w:rPr>
                <w:color w:val="000000" w:themeColor="text1"/>
              </w:rPr>
              <w:t>7</w:t>
            </w:r>
          </w:p>
        </w:tc>
      </w:tr>
      <w:tr w:rsidR="009555D2" w:rsidRPr="00DC2F5B" w14:paraId="2D895CBA" w14:textId="77777777" w:rsidTr="009555D2">
        <w:trPr>
          <w:trHeight w:val="397"/>
        </w:trPr>
        <w:tc>
          <w:tcPr>
            <w:tcW w:w="10060" w:type="dxa"/>
            <w:gridSpan w:val="8"/>
            <w:shd w:val="clear" w:color="auto" w:fill="auto"/>
            <w:vAlign w:val="center"/>
          </w:tcPr>
          <w:p w14:paraId="4D1B5335" w14:textId="47C4DA63" w:rsidR="009555D2" w:rsidRPr="00DC2F5B" w:rsidRDefault="009555D2" w:rsidP="002E4868">
            <w:pPr>
              <w:pStyle w:val="mainbody"/>
              <w:spacing w:line="240" w:lineRule="auto"/>
              <w:jc w:val="center"/>
              <w:rPr>
                <w:b/>
                <w:bCs/>
                <w:color w:val="000000" w:themeColor="text1"/>
              </w:rPr>
            </w:pPr>
            <w:bookmarkStart w:id="0" w:name="_Hlk126835332"/>
            <w:r>
              <w:rPr>
                <w:b/>
                <w:bCs/>
                <w:color w:val="000000" w:themeColor="text1"/>
              </w:rPr>
              <w:t>Glazing Pathway optional units-if this Pathway is selected at least 1 unit must be achieved</w:t>
            </w:r>
          </w:p>
        </w:tc>
      </w:tr>
      <w:tr w:rsidR="009555D2" w:rsidRPr="00551E56" w14:paraId="60C27D33" w14:textId="77777777" w:rsidTr="009555D2">
        <w:trPr>
          <w:trHeight w:val="397"/>
        </w:trPr>
        <w:tc>
          <w:tcPr>
            <w:tcW w:w="1321" w:type="dxa"/>
            <w:shd w:val="clear" w:color="auto" w:fill="auto"/>
            <w:vAlign w:val="center"/>
          </w:tcPr>
          <w:p w14:paraId="0658D23B" w14:textId="64E5696A" w:rsidR="009555D2" w:rsidRPr="00551E56" w:rsidRDefault="009555D2" w:rsidP="008B2D95">
            <w:pPr>
              <w:pStyle w:val="mainbody"/>
              <w:spacing w:line="240" w:lineRule="auto"/>
              <w:jc w:val="left"/>
              <w:rPr>
                <w:color w:val="000000" w:themeColor="text1"/>
              </w:rPr>
            </w:pPr>
            <w:r w:rsidRPr="00654172">
              <w:rPr>
                <w:color w:val="000000" w:themeColor="text1"/>
              </w:rPr>
              <w:t>Y/601/5066</w:t>
            </w:r>
          </w:p>
        </w:tc>
        <w:tc>
          <w:tcPr>
            <w:tcW w:w="5294" w:type="dxa"/>
            <w:gridSpan w:val="5"/>
            <w:shd w:val="clear" w:color="auto" w:fill="auto"/>
            <w:vAlign w:val="center"/>
          </w:tcPr>
          <w:p w14:paraId="1885E120" w14:textId="406F3196" w:rsidR="009555D2" w:rsidRPr="00551E56" w:rsidRDefault="009555D2" w:rsidP="008B2D95">
            <w:pPr>
              <w:pStyle w:val="mainbody"/>
              <w:spacing w:line="240" w:lineRule="auto"/>
              <w:jc w:val="left"/>
              <w:rPr>
                <w:color w:val="000000" w:themeColor="text1"/>
              </w:rPr>
            </w:pPr>
            <w:r w:rsidRPr="00654172">
              <w:rPr>
                <w:color w:val="000000" w:themeColor="text1"/>
              </w:rPr>
              <w:t>Carry out temporary work to make safe the glazing installation</w:t>
            </w:r>
          </w:p>
        </w:tc>
        <w:tc>
          <w:tcPr>
            <w:tcW w:w="970" w:type="dxa"/>
            <w:shd w:val="clear" w:color="auto" w:fill="auto"/>
            <w:vAlign w:val="center"/>
          </w:tcPr>
          <w:p w14:paraId="631A4B3C" w14:textId="6190D413" w:rsidR="009555D2" w:rsidRPr="00551E56" w:rsidRDefault="009555D2" w:rsidP="008B2D95">
            <w:pPr>
              <w:pStyle w:val="mainbody"/>
              <w:spacing w:line="240" w:lineRule="auto"/>
              <w:jc w:val="center"/>
              <w:rPr>
                <w:color w:val="000000" w:themeColor="text1"/>
              </w:rPr>
            </w:pPr>
            <w:r>
              <w:rPr>
                <w:color w:val="000000" w:themeColor="text1"/>
              </w:rPr>
              <w:t>2</w:t>
            </w:r>
          </w:p>
        </w:tc>
        <w:tc>
          <w:tcPr>
            <w:tcW w:w="2475" w:type="dxa"/>
            <w:shd w:val="clear" w:color="auto" w:fill="auto"/>
            <w:vAlign w:val="center"/>
          </w:tcPr>
          <w:p w14:paraId="02C528FF" w14:textId="0C24CBCD" w:rsidR="009555D2" w:rsidRPr="00551E56" w:rsidRDefault="009555D2" w:rsidP="008B2D95">
            <w:pPr>
              <w:pStyle w:val="mainbody"/>
              <w:spacing w:line="240" w:lineRule="auto"/>
              <w:jc w:val="center"/>
              <w:rPr>
                <w:color w:val="000000" w:themeColor="text1"/>
              </w:rPr>
            </w:pPr>
            <w:r>
              <w:rPr>
                <w:color w:val="000000" w:themeColor="text1"/>
              </w:rPr>
              <w:t>6</w:t>
            </w:r>
          </w:p>
        </w:tc>
      </w:tr>
      <w:tr w:rsidR="009555D2" w:rsidRPr="00551E56" w14:paraId="5263CF26" w14:textId="77777777" w:rsidTr="009555D2">
        <w:trPr>
          <w:trHeight w:val="397"/>
        </w:trPr>
        <w:tc>
          <w:tcPr>
            <w:tcW w:w="1321" w:type="dxa"/>
            <w:shd w:val="clear" w:color="auto" w:fill="auto"/>
            <w:vAlign w:val="center"/>
          </w:tcPr>
          <w:p w14:paraId="444E408A" w14:textId="6424C4EB" w:rsidR="009555D2" w:rsidRPr="00EE632F" w:rsidRDefault="009555D2" w:rsidP="008B2D95">
            <w:pPr>
              <w:pStyle w:val="mainbody"/>
              <w:spacing w:line="240" w:lineRule="auto"/>
              <w:jc w:val="left"/>
              <w:rPr>
                <w:color w:val="000000" w:themeColor="text1"/>
              </w:rPr>
            </w:pPr>
            <w:r w:rsidRPr="00654172">
              <w:rPr>
                <w:color w:val="000000" w:themeColor="text1"/>
              </w:rPr>
              <w:t>A/601/5075</w:t>
            </w:r>
          </w:p>
        </w:tc>
        <w:tc>
          <w:tcPr>
            <w:tcW w:w="5294" w:type="dxa"/>
            <w:gridSpan w:val="5"/>
            <w:shd w:val="clear" w:color="auto" w:fill="auto"/>
            <w:vAlign w:val="center"/>
          </w:tcPr>
          <w:p w14:paraId="090ED52A" w14:textId="71ED368A" w:rsidR="009555D2" w:rsidRPr="00EE632F" w:rsidRDefault="009555D2" w:rsidP="008B2D95">
            <w:pPr>
              <w:pStyle w:val="mainbody"/>
              <w:spacing w:line="240" w:lineRule="auto"/>
              <w:jc w:val="left"/>
              <w:rPr>
                <w:color w:val="000000" w:themeColor="text1"/>
              </w:rPr>
            </w:pPr>
            <w:r w:rsidRPr="00654172">
              <w:rPr>
                <w:color w:val="000000" w:themeColor="text1"/>
              </w:rPr>
              <w:t>Maintain glazing systems</w:t>
            </w:r>
          </w:p>
        </w:tc>
        <w:tc>
          <w:tcPr>
            <w:tcW w:w="970" w:type="dxa"/>
            <w:shd w:val="clear" w:color="auto" w:fill="auto"/>
            <w:vAlign w:val="center"/>
          </w:tcPr>
          <w:p w14:paraId="1914565F" w14:textId="777AAEF3" w:rsidR="009555D2" w:rsidRDefault="009555D2" w:rsidP="008B2D95">
            <w:pPr>
              <w:pStyle w:val="mainbody"/>
              <w:spacing w:line="240" w:lineRule="auto"/>
              <w:jc w:val="center"/>
              <w:rPr>
                <w:color w:val="000000" w:themeColor="text1"/>
              </w:rPr>
            </w:pPr>
            <w:r>
              <w:rPr>
                <w:color w:val="000000" w:themeColor="text1"/>
              </w:rPr>
              <w:t>3</w:t>
            </w:r>
          </w:p>
        </w:tc>
        <w:tc>
          <w:tcPr>
            <w:tcW w:w="2475" w:type="dxa"/>
            <w:shd w:val="clear" w:color="auto" w:fill="auto"/>
            <w:vAlign w:val="center"/>
          </w:tcPr>
          <w:p w14:paraId="3C423123" w14:textId="38968DE6" w:rsidR="009555D2" w:rsidRDefault="009555D2" w:rsidP="008B2D95">
            <w:pPr>
              <w:pStyle w:val="mainbody"/>
              <w:spacing w:line="240" w:lineRule="auto"/>
              <w:jc w:val="center"/>
              <w:rPr>
                <w:color w:val="000000" w:themeColor="text1"/>
              </w:rPr>
            </w:pPr>
            <w:r>
              <w:rPr>
                <w:color w:val="000000" w:themeColor="text1"/>
              </w:rPr>
              <w:t>8</w:t>
            </w:r>
          </w:p>
        </w:tc>
      </w:tr>
      <w:tr w:rsidR="009555D2" w:rsidRPr="00551E56" w14:paraId="5CA108CB" w14:textId="77777777" w:rsidTr="009555D2">
        <w:trPr>
          <w:trHeight w:val="397"/>
        </w:trPr>
        <w:tc>
          <w:tcPr>
            <w:tcW w:w="1321" w:type="dxa"/>
            <w:shd w:val="clear" w:color="auto" w:fill="auto"/>
            <w:vAlign w:val="center"/>
          </w:tcPr>
          <w:p w14:paraId="0083568E" w14:textId="1EBF57AD" w:rsidR="009555D2" w:rsidRPr="00EE632F" w:rsidRDefault="009555D2" w:rsidP="008B2D95">
            <w:pPr>
              <w:pStyle w:val="mainbody"/>
              <w:spacing w:line="240" w:lineRule="auto"/>
              <w:jc w:val="left"/>
              <w:rPr>
                <w:color w:val="000000" w:themeColor="text1"/>
              </w:rPr>
            </w:pPr>
            <w:r w:rsidRPr="000D10AC">
              <w:rPr>
                <w:color w:val="000000" w:themeColor="text1"/>
              </w:rPr>
              <w:t>F/601/5076</w:t>
            </w:r>
          </w:p>
        </w:tc>
        <w:tc>
          <w:tcPr>
            <w:tcW w:w="5294" w:type="dxa"/>
            <w:gridSpan w:val="5"/>
            <w:shd w:val="clear" w:color="auto" w:fill="auto"/>
            <w:vAlign w:val="center"/>
          </w:tcPr>
          <w:p w14:paraId="499C4054" w14:textId="54F6A906" w:rsidR="009555D2" w:rsidRPr="00EE632F" w:rsidRDefault="009555D2" w:rsidP="008B2D95">
            <w:pPr>
              <w:pStyle w:val="mainbody"/>
              <w:spacing w:line="240" w:lineRule="auto"/>
              <w:jc w:val="left"/>
              <w:rPr>
                <w:color w:val="000000" w:themeColor="text1"/>
              </w:rPr>
            </w:pPr>
            <w:r w:rsidRPr="000D10AC">
              <w:rPr>
                <w:color w:val="000000" w:themeColor="text1"/>
              </w:rPr>
              <w:t>Cut glass for glazing</w:t>
            </w:r>
          </w:p>
        </w:tc>
        <w:tc>
          <w:tcPr>
            <w:tcW w:w="970" w:type="dxa"/>
            <w:shd w:val="clear" w:color="auto" w:fill="auto"/>
            <w:vAlign w:val="center"/>
          </w:tcPr>
          <w:p w14:paraId="0A5CBFF2" w14:textId="77E8B94C" w:rsidR="009555D2" w:rsidRDefault="009555D2" w:rsidP="008B2D95">
            <w:pPr>
              <w:pStyle w:val="mainbody"/>
              <w:spacing w:line="240" w:lineRule="auto"/>
              <w:jc w:val="center"/>
              <w:rPr>
                <w:color w:val="000000" w:themeColor="text1"/>
              </w:rPr>
            </w:pPr>
            <w:r>
              <w:rPr>
                <w:color w:val="000000" w:themeColor="text1"/>
              </w:rPr>
              <w:t>2</w:t>
            </w:r>
          </w:p>
        </w:tc>
        <w:tc>
          <w:tcPr>
            <w:tcW w:w="2475" w:type="dxa"/>
            <w:shd w:val="clear" w:color="auto" w:fill="auto"/>
            <w:vAlign w:val="center"/>
          </w:tcPr>
          <w:p w14:paraId="233C554C" w14:textId="361998F6" w:rsidR="009555D2" w:rsidRDefault="009555D2" w:rsidP="008B2D95">
            <w:pPr>
              <w:pStyle w:val="mainbody"/>
              <w:spacing w:line="240" w:lineRule="auto"/>
              <w:jc w:val="center"/>
              <w:rPr>
                <w:color w:val="000000" w:themeColor="text1"/>
              </w:rPr>
            </w:pPr>
            <w:r>
              <w:rPr>
                <w:color w:val="000000" w:themeColor="text1"/>
              </w:rPr>
              <w:t>7</w:t>
            </w:r>
          </w:p>
        </w:tc>
      </w:tr>
      <w:bookmarkEnd w:id="0"/>
      <w:tr w:rsidR="009555D2" w:rsidRPr="00DC2F5B" w14:paraId="10CCCA7C" w14:textId="77777777" w:rsidTr="009555D2">
        <w:trPr>
          <w:trHeight w:val="397"/>
        </w:trPr>
        <w:tc>
          <w:tcPr>
            <w:tcW w:w="10060" w:type="dxa"/>
            <w:gridSpan w:val="8"/>
            <w:shd w:val="clear" w:color="auto" w:fill="auto"/>
            <w:vAlign w:val="center"/>
          </w:tcPr>
          <w:p w14:paraId="25B7A1F4" w14:textId="425C68EA" w:rsidR="009555D2" w:rsidRPr="00DC2F5B" w:rsidRDefault="009555D2" w:rsidP="002E4868">
            <w:pPr>
              <w:pStyle w:val="mainbody"/>
              <w:spacing w:line="240" w:lineRule="auto"/>
              <w:jc w:val="center"/>
              <w:rPr>
                <w:b/>
                <w:bCs/>
                <w:color w:val="000000" w:themeColor="text1"/>
              </w:rPr>
            </w:pPr>
            <w:r>
              <w:rPr>
                <w:b/>
                <w:bCs/>
                <w:color w:val="000000" w:themeColor="text1"/>
              </w:rPr>
              <w:t>Fire Resistant Glazing Pathway mandatory units</w:t>
            </w:r>
          </w:p>
        </w:tc>
      </w:tr>
      <w:tr w:rsidR="009555D2" w:rsidRPr="00551E56" w14:paraId="030F7116" w14:textId="77777777" w:rsidTr="009555D2">
        <w:trPr>
          <w:trHeight w:val="397"/>
        </w:trPr>
        <w:tc>
          <w:tcPr>
            <w:tcW w:w="1321" w:type="dxa"/>
            <w:shd w:val="clear" w:color="auto" w:fill="auto"/>
          </w:tcPr>
          <w:p w14:paraId="1B80BD68" w14:textId="48287A24" w:rsidR="009555D2" w:rsidRPr="00551E56" w:rsidRDefault="009555D2" w:rsidP="002E4868">
            <w:pPr>
              <w:pStyle w:val="mainbody"/>
              <w:spacing w:line="240" w:lineRule="auto"/>
              <w:jc w:val="left"/>
              <w:rPr>
                <w:color w:val="000000" w:themeColor="text1"/>
              </w:rPr>
            </w:pPr>
            <w:r w:rsidRPr="00B03505">
              <w:t>F/650/5011</w:t>
            </w:r>
          </w:p>
        </w:tc>
        <w:tc>
          <w:tcPr>
            <w:tcW w:w="5294" w:type="dxa"/>
            <w:gridSpan w:val="5"/>
            <w:shd w:val="clear" w:color="auto" w:fill="auto"/>
          </w:tcPr>
          <w:p w14:paraId="34EF07C3" w14:textId="034C2569" w:rsidR="009555D2" w:rsidRPr="00551E56" w:rsidRDefault="009555D2" w:rsidP="002E4868">
            <w:pPr>
              <w:pStyle w:val="mainbody"/>
              <w:spacing w:line="240" w:lineRule="auto"/>
              <w:jc w:val="left"/>
              <w:rPr>
                <w:color w:val="000000" w:themeColor="text1"/>
              </w:rPr>
            </w:pPr>
            <w:r w:rsidRPr="006A1D13">
              <w:t>Knowledge of Fire-Resistant Glazing</w:t>
            </w:r>
          </w:p>
        </w:tc>
        <w:tc>
          <w:tcPr>
            <w:tcW w:w="970" w:type="dxa"/>
            <w:shd w:val="clear" w:color="auto" w:fill="auto"/>
          </w:tcPr>
          <w:p w14:paraId="51099A88" w14:textId="3D55E82C" w:rsidR="009555D2" w:rsidRPr="00551E56" w:rsidRDefault="009555D2" w:rsidP="002E4868">
            <w:pPr>
              <w:pStyle w:val="mainbody"/>
              <w:spacing w:line="240" w:lineRule="auto"/>
              <w:jc w:val="center"/>
              <w:rPr>
                <w:color w:val="000000" w:themeColor="text1"/>
              </w:rPr>
            </w:pPr>
            <w:r w:rsidRPr="006A1D13">
              <w:t>3</w:t>
            </w:r>
          </w:p>
        </w:tc>
        <w:tc>
          <w:tcPr>
            <w:tcW w:w="2475" w:type="dxa"/>
            <w:shd w:val="clear" w:color="auto" w:fill="auto"/>
          </w:tcPr>
          <w:p w14:paraId="787A3350" w14:textId="02D44D46" w:rsidR="009555D2" w:rsidRPr="00551E56" w:rsidRDefault="009555D2" w:rsidP="002E4868">
            <w:pPr>
              <w:pStyle w:val="mainbody"/>
              <w:spacing w:line="240" w:lineRule="auto"/>
              <w:jc w:val="center"/>
              <w:rPr>
                <w:color w:val="000000" w:themeColor="text1"/>
              </w:rPr>
            </w:pPr>
            <w:r w:rsidRPr="006A1D13">
              <w:t>4</w:t>
            </w:r>
          </w:p>
        </w:tc>
      </w:tr>
      <w:tr w:rsidR="009555D2" w14:paraId="1A0312DD" w14:textId="77777777" w:rsidTr="009555D2">
        <w:trPr>
          <w:trHeight w:val="397"/>
        </w:trPr>
        <w:tc>
          <w:tcPr>
            <w:tcW w:w="1321" w:type="dxa"/>
            <w:shd w:val="clear" w:color="auto" w:fill="auto"/>
          </w:tcPr>
          <w:p w14:paraId="02721790" w14:textId="361AB654" w:rsidR="009555D2" w:rsidRPr="00EE632F" w:rsidRDefault="009555D2" w:rsidP="002E4868">
            <w:pPr>
              <w:pStyle w:val="mainbody"/>
              <w:spacing w:line="240" w:lineRule="auto"/>
              <w:jc w:val="left"/>
              <w:rPr>
                <w:color w:val="000000" w:themeColor="text1"/>
              </w:rPr>
            </w:pPr>
            <w:r w:rsidRPr="00B03505">
              <w:t>H/650/5012</w:t>
            </w:r>
          </w:p>
        </w:tc>
        <w:tc>
          <w:tcPr>
            <w:tcW w:w="5294" w:type="dxa"/>
            <w:gridSpan w:val="5"/>
            <w:shd w:val="clear" w:color="auto" w:fill="auto"/>
          </w:tcPr>
          <w:p w14:paraId="6DFE9620" w14:textId="16D91C42" w:rsidR="009555D2" w:rsidRPr="00EE632F" w:rsidRDefault="009555D2" w:rsidP="002E4868">
            <w:pPr>
              <w:pStyle w:val="mainbody"/>
              <w:spacing w:line="240" w:lineRule="auto"/>
              <w:jc w:val="left"/>
              <w:rPr>
                <w:color w:val="000000" w:themeColor="text1"/>
              </w:rPr>
            </w:pPr>
            <w:r w:rsidRPr="006A1D13">
              <w:t>Installation of Fire-Resistant Glass</w:t>
            </w:r>
          </w:p>
        </w:tc>
        <w:tc>
          <w:tcPr>
            <w:tcW w:w="970" w:type="dxa"/>
            <w:shd w:val="clear" w:color="auto" w:fill="auto"/>
          </w:tcPr>
          <w:p w14:paraId="5AD23DE8" w14:textId="1600063E" w:rsidR="009555D2" w:rsidRDefault="009555D2" w:rsidP="002E4868">
            <w:pPr>
              <w:pStyle w:val="mainbody"/>
              <w:spacing w:line="240" w:lineRule="auto"/>
              <w:jc w:val="center"/>
              <w:rPr>
                <w:color w:val="000000" w:themeColor="text1"/>
              </w:rPr>
            </w:pPr>
            <w:r w:rsidRPr="006A1D13">
              <w:t>3</w:t>
            </w:r>
          </w:p>
        </w:tc>
        <w:tc>
          <w:tcPr>
            <w:tcW w:w="2475" w:type="dxa"/>
            <w:shd w:val="clear" w:color="auto" w:fill="auto"/>
          </w:tcPr>
          <w:p w14:paraId="4E9DE265" w14:textId="7BD75AA8" w:rsidR="009555D2" w:rsidRDefault="009555D2" w:rsidP="002E4868">
            <w:pPr>
              <w:pStyle w:val="mainbody"/>
              <w:spacing w:line="240" w:lineRule="auto"/>
              <w:jc w:val="center"/>
              <w:rPr>
                <w:color w:val="000000" w:themeColor="text1"/>
              </w:rPr>
            </w:pPr>
            <w:r w:rsidRPr="006A1D13">
              <w:t>9</w:t>
            </w:r>
          </w:p>
        </w:tc>
      </w:tr>
      <w:tr w:rsidR="009555D2" w:rsidRPr="00DC2F5B" w14:paraId="6B7C9DBD" w14:textId="77777777" w:rsidTr="009555D2">
        <w:trPr>
          <w:trHeight w:val="397"/>
        </w:trPr>
        <w:tc>
          <w:tcPr>
            <w:tcW w:w="10060" w:type="dxa"/>
            <w:gridSpan w:val="8"/>
            <w:shd w:val="clear" w:color="auto" w:fill="auto"/>
            <w:vAlign w:val="center"/>
          </w:tcPr>
          <w:p w14:paraId="7C8EF063" w14:textId="3B3EE79D" w:rsidR="009555D2" w:rsidRPr="00DC2F5B" w:rsidRDefault="009555D2" w:rsidP="00B81381">
            <w:pPr>
              <w:pStyle w:val="mainbody"/>
              <w:spacing w:line="240" w:lineRule="auto"/>
              <w:jc w:val="left"/>
              <w:rPr>
                <w:b/>
                <w:bCs/>
                <w:color w:val="000000" w:themeColor="text1"/>
              </w:rPr>
            </w:pPr>
            <w:r>
              <w:rPr>
                <w:b/>
                <w:bCs/>
                <w:color w:val="000000" w:themeColor="text1"/>
              </w:rPr>
              <w:t>Fire Resistant Glazing Pathway optional units-if this Pathway is selected at least 1 unit must be achieved</w:t>
            </w:r>
          </w:p>
        </w:tc>
      </w:tr>
      <w:tr w:rsidR="009555D2" w:rsidRPr="00551E56" w14:paraId="69E78995" w14:textId="77777777" w:rsidTr="009555D2">
        <w:trPr>
          <w:trHeight w:val="397"/>
        </w:trPr>
        <w:tc>
          <w:tcPr>
            <w:tcW w:w="1321" w:type="dxa"/>
            <w:shd w:val="clear" w:color="auto" w:fill="auto"/>
          </w:tcPr>
          <w:p w14:paraId="7B60FA4A" w14:textId="4A9E61DA" w:rsidR="009555D2" w:rsidRPr="00551E56" w:rsidRDefault="009555D2" w:rsidP="002E4868">
            <w:pPr>
              <w:pStyle w:val="mainbody"/>
              <w:spacing w:line="240" w:lineRule="auto"/>
              <w:jc w:val="left"/>
              <w:rPr>
                <w:color w:val="000000" w:themeColor="text1"/>
              </w:rPr>
            </w:pPr>
            <w:r w:rsidRPr="009E30CB">
              <w:t>K/650/5014</w:t>
            </w:r>
          </w:p>
        </w:tc>
        <w:tc>
          <w:tcPr>
            <w:tcW w:w="5294" w:type="dxa"/>
            <w:gridSpan w:val="5"/>
            <w:shd w:val="clear" w:color="auto" w:fill="auto"/>
          </w:tcPr>
          <w:p w14:paraId="526EEDCE" w14:textId="362F37B4" w:rsidR="009555D2" w:rsidRPr="00551E56" w:rsidRDefault="009555D2" w:rsidP="002E4868">
            <w:pPr>
              <w:pStyle w:val="mainbody"/>
              <w:spacing w:line="240" w:lineRule="auto"/>
              <w:jc w:val="left"/>
              <w:rPr>
                <w:color w:val="000000" w:themeColor="text1"/>
              </w:rPr>
            </w:pPr>
            <w:r w:rsidRPr="00AA4FCE">
              <w:t>Installation of internal fire rated windows / doors or screens</w:t>
            </w:r>
          </w:p>
        </w:tc>
        <w:tc>
          <w:tcPr>
            <w:tcW w:w="970" w:type="dxa"/>
            <w:shd w:val="clear" w:color="auto" w:fill="auto"/>
          </w:tcPr>
          <w:p w14:paraId="04A5DAAC" w14:textId="4F9E1559" w:rsidR="009555D2" w:rsidRPr="00551E56" w:rsidRDefault="009555D2" w:rsidP="002E4868">
            <w:pPr>
              <w:pStyle w:val="mainbody"/>
              <w:spacing w:line="240" w:lineRule="auto"/>
              <w:jc w:val="center"/>
              <w:rPr>
                <w:color w:val="000000" w:themeColor="text1"/>
              </w:rPr>
            </w:pPr>
            <w:r w:rsidRPr="00AA4FCE">
              <w:t>3</w:t>
            </w:r>
          </w:p>
        </w:tc>
        <w:tc>
          <w:tcPr>
            <w:tcW w:w="2475" w:type="dxa"/>
            <w:shd w:val="clear" w:color="auto" w:fill="auto"/>
          </w:tcPr>
          <w:p w14:paraId="69C29C00" w14:textId="3D0277E1" w:rsidR="009555D2" w:rsidRPr="00551E56" w:rsidRDefault="009555D2" w:rsidP="002E4868">
            <w:pPr>
              <w:pStyle w:val="mainbody"/>
              <w:spacing w:line="240" w:lineRule="auto"/>
              <w:jc w:val="center"/>
              <w:rPr>
                <w:color w:val="000000" w:themeColor="text1"/>
              </w:rPr>
            </w:pPr>
            <w:r w:rsidRPr="00AA4FCE">
              <w:t>10</w:t>
            </w:r>
          </w:p>
        </w:tc>
      </w:tr>
      <w:tr w:rsidR="009555D2" w14:paraId="105E5344" w14:textId="77777777" w:rsidTr="009555D2">
        <w:trPr>
          <w:trHeight w:val="397"/>
        </w:trPr>
        <w:tc>
          <w:tcPr>
            <w:tcW w:w="1321" w:type="dxa"/>
            <w:shd w:val="clear" w:color="auto" w:fill="auto"/>
          </w:tcPr>
          <w:p w14:paraId="7296144F" w14:textId="219FAA2C" w:rsidR="009555D2" w:rsidRPr="00EE632F" w:rsidRDefault="009555D2" w:rsidP="002E4868">
            <w:pPr>
              <w:pStyle w:val="mainbody"/>
              <w:spacing w:line="240" w:lineRule="auto"/>
              <w:jc w:val="left"/>
              <w:rPr>
                <w:color w:val="000000" w:themeColor="text1"/>
              </w:rPr>
            </w:pPr>
            <w:r w:rsidRPr="009E30CB">
              <w:t>L/650/5015</w:t>
            </w:r>
          </w:p>
        </w:tc>
        <w:tc>
          <w:tcPr>
            <w:tcW w:w="5294" w:type="dxa"/>
            <w:gridSpan w:val="5"/>
            <w:shd w:val="clear" w:color="auto" w:fill="auto"/>
          </w:tcPr>
          <w:p w14:paraId="02960C38" w14:textId="7989700C" w:rsidR="009555D2" w:rsidRPr="00EE632F" w:rsidRDefault="009555D2" w:rsidP="002E4868">
            <w:pPr>
              <w:pStyle w:val="mainbody"/>
              <w:spacing w:line="240" w:lineRule="auto"/>
              <w:jc w:val="left"/>
              <w:rPr>
                <w:color w:val="000000" w:themeColor="text1"/>
              </w:rPr>
            </w:pPr>
            <w:r w:rsidRPr="00AA4FCE">
              <w:t>Carry out replacement of damaged or broken Fire-Resistant Glazing</w:t>
            </w:r>
          </w:p>
        </w:tc>
        <w:tc>
          <w:tcPr>
            <w:tcW w:w="970" w:type="dxa"/>
            <w:shd w:val="clear" w:color="auto" w:fill="auto"/>
          </w:tcPr>
          <w:p w14:paraId="515F7B03" w14:textId="09751E7A" w:rsidR="009555D2" w:rsidRDefault="009555D2" w:rsidP="002E4868">
            <w:pPr>
              <w:pStyle w:val="mainbody"/>
              <w:spacing w:line="240" w:lineRule="auto"/>
              <w:jc w:val="center"/>
              <w:rPr>
                <w:color w:val="000000" w:themeColor="text1"/>
              </w:rPr>
            </w:pPr>
            <w:r w:rsidRPr="00AA4FCE">
              <w:t>3</w:t>
            </w:r>
          </w:p>
        </w:tc>
        <w:tc>
          <w:tcPr>
            <w:tcW w:w="2475" w:type="dxa"/>
            <w:shd w:val="clear" w:color="auto" w:fill="auto"/>
          </w:tcPr>
          <w:p w14:paraId="56FF048C" w14:textId="53A9ADB7" w:rsidR="009555D2" w:rsidRDefault="009555D2" w:rsidP="002E4868">
            <w:pPr>
              <w:pStyle w:val="mainbody"/>
              <w:spacing w:line="240" w:lineRule="auto"/>
              <w:jc w:val="center"/>
              <w:rPr>
                <w:color w:val="000000" w:themeColor="text1"/>
              </w:rPr>
            </w:pPr>
            <w:r w:rsidRPr="00AA4FCE">
              <w:t>8</w:t>
            </w:r>
          </w:p>
        </w:tc>
      </w:tr>
    </w:tbl>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77777777" w:rsidR="003A525B" w:rsidRDefault="003A525B"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2B4F4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0FEF" w14:textId="77777777" w:rsidR="004F227E" w:rsidRDefault="004F227E">
      <w:pPr>
        <w:spacing w:after="0" w:line="240" w:lineRule="auto"/>
      </w:pPr>
      <w:r>
        <w:separator/>
      </w:r>
    </w:p>
  </w:endnote>
  <w:endnote w:type="continuationSeparator" w:id="0">
    <w:p w14:paraId="0C470D65" w14:textId="77777777" w:rsidR="004F227E" w:rsidRDefault="004F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B882" w14:textId="77777777" w:rsidR="004F227E" w:rsidRDefault="004F227E">
      <w:pPr>
        <w:spacing w:after="0" w:line="240" w:lineRule="auto"/>
      </w:pPr>
      <w:r>
        <w:separator/>
      </w:r>
    </w:p>
  </w:footnote>
  <w:footnote w:type="continuationSeparator" w:id="0">
    <w:p w14:paraId="6BA0E4AB" w14:textId="77777777" w:rsidR="004F227E" w:rsidRDefault="004F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672A"/>
    <w:multiLevelType w:val="hybridMultilevel"/>
    <w:tmpl w:val="C75A85C2"/>
    <w:lvl w:ilvl="0" w:tplc="0F36E6E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17558"/>
    <w:multiLevelType w:val="hybridMultilevel"/>
    <w:tmpl w:val="1ABE632A"/>
    <w:lvl w:ilvl="0" w:tplc="0F36E6E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655C3"/>
    <w:multiLevelType w:val="hybridMultilevel"/>
    <w:tmpl w:val="C1101EE0"/>
    <w:lvl w:ilvl="0" w:tplc="3E128F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6" w15:restartNumberingAfterBreak="0">
    <w:nsid w:val="1F890D16"/>
    <w:multiLevelType w:val="hybridMultilevel"/>
    <w:tmpl w:val="2C6EF932"/>
    <w:lvl w:ilvl="0" w:tplc="3E128F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81BB9"/>
    <w:multiLevelType w:val="hybridMultilevel"/>
    <w:tmpl w:val="870C44B2"/>
    <w:lvl w:ilvl="0" w:tplc="3E128F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6299F"/>
    <w:multiLevelType w:val="hybridMultilevel"/>
    <w:tmpl w:val="FCBC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84CDB"/>
    <w:multiLevelType w:val="hybridMultilevel"/>
    <w:tmpl w:val="3F9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CF7D83"/>
    <w:multiLevelType w:val="hybridMultilevel"/>
    <w:tmpl w:val="BC9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16cid:durableId="275915904">
    <w:abstractNumId w:val="0"/>
  </w:num>
  <w:num w:numId="2" w16cid:durableId="1532644607">
    <w:abstractNumId w:val="10"/>
  </w:num>
  <w:num w:numId="3" w16cid:durableId="1283264290">
    <w:abstractNumId w:val="12"/>
  </w:num>
  <w:num w:numId="4" w16cid:durableId="186673489">
    <w:abstractNumId w:val="14"/>
  </w:num>
  <w:num w:numId="5" w16cid:durableId="753892734">
    <w:abstractNumId w:val="5"/>
  </w:num>
  <w:num w:numId="6" w16cid:durableId="1504663082">
    <w:abstractNumId w:val="1"/>
  </w:num>
  <w:num w:numId="7" w16cid:durableId="1450513568">
    <w:abstractNumId w:val="13"/>
  </w:num>
  <w:num w:numId="8" w16cid:durableId="2011827806">
    <w:abstractNumId w:val="9"/>
  </w:num>
  <w:num w:numId="9" w16cid:durableId="1917394507">
    <w:abstractNumId w:val="4"/>
  </w:num>
  <w:num w:numId="10" w16cid:durableId="1875994373">
    <w:abstractNumId w:val="7"/>
  </w:num>
  <w:num w:numId="11" w16cid:durableId="330177336">
    <w:abstractNumId w:val="6"/>
  </w:num>
  <w:num w:numId="12" w16cid:durableId="2140217745">
    <w:abstractNumId w:val="11"/>
  </w:num>
  <w:num w:numId="13" w16cid:durableId="1435906102">
    <w:abstractNumId w:val="2"/>
  </w:num>
  <w:num w:numId="14" w16cid:durableId="165484956">
    <w:abstractNumId w:val="3"/>
  </w:num>
  <w:num w:numId="15" w16cid:durableId="753892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452C5"/>
    <w:rsid w:val="000504A6"/>
    <w:rsid w:val="00071109"/>
    <w:rsid w:val="000749A4"/>
    <w:rsid w:val="000D10AC"/>
    <w:rsid w:val="000D459B"/>
    <w:rsid w:val="00143D98"/>
    <w:rsid w:val="00151DA3"/>
    <w:rsid w:val="001923C1"/>
    <w:rsid w:val="001C5460"/>
    <w:rsid w:val="00205FBE"/>
    <w:rsid w:val="00212A91"/>
    <w:rsid w:val="00225513"/>
    <w:rsid w:val="00233209"/>
    <w:rsid w:val="00246496"/>
    <w:rsid w:val="0027141B"/>
    <w:rsid w:val="002B4F42"/>
    <w:rsid w:val="002E4868"/>
    <w:rsid w:val="00302D22"/>
    <w:rsid w:val="00323326"/>
    <w:rsid w:val="00326F15"/>
    <w:rsid w:val="00340825"/>
    <w:rsid w:val="0036023D"/>
    <w:rsid w:val="003702EE"/>
    <w:rsid w:val="003A525B"/>
    <w:rsid w:val="003A69F1"/>
    <w:rsid w:val="003B4C52"/>
    <w:rsid w:val="003B7A13"/>
    <w:rsid w:val="003E746B"/>
    <w:rsid w:val="003F1A03"/>
    <w:rsid w:val="004F227E"/>
    <w:rsid w:val="00530347"/>
    <w:rsid w:val="00536943"/>
    <w:rsid w:val="00546869"/>
    <w:rsid w:val="0055335D"/>
    <w:rsid w:val="0057401B"/>
    <w:rsid w:val="00574566"/>
    <w:rsid w:val="005E0D06"/>
    <w:rsid w:val="005F7ABF"/>
    <w:rsid w:val="00607C22"/>
    <w:rsid w:val="00630AC2"/>
    <w:rsid w:val="00646F10"/>
    <w:rsid w:val="00654172"/>
    <w:rsid w:val="00677857"/>
    <w:rsid w:val="0069383A"/>
    <w:rsid w:val="006A6792"/>
    <w:rsid w:val="006B481B"/>
    <w:rsid w:val="006F182B"/>
    <w:rsid w:val="006F4E39"/>
    <w:rsid w:val="007004AE"/>
    <w:rsid w:val="00765D04"/>
    <w:rsid w:val="00785D73"/>
    <w:rsid w:val="00785EEA"/>
    <w:rsid w:val="00796AA7"/>
    <w:rsid w:val="007A71AC"/>
    <w:rsid w:val="007C55B4"/>
    <w:rsid w:val="00805835"/>
    <w:rsid w:val="0088470B"/>
    <w:rsid w:val="00884967"/>
    <w:rsid w:val="008E7AAF"/>
    <w:rsid w:val="008F64AC"/>
    <w:rsid w:val="009342AB"/>
    <w:rsid w:val="0094192B"/>
    <w:rsid w:val="00945496"/>
    <w:rsid w:val="00954E4F"/>
    <w:rsid w:val="009555D2"/>
    <w:rsid w:val="00963D12"/>
    <w:rsid w:val="00972840"/>
    <w:rsid w:val="009A3258"/>
    <w:rsid w:val="009C25C3"/>
    <w:rsid w:val="009C46BB"/>
    <w:rsid w:val="009E2FD5"/>
    <w:rsid w:val="00A45510"/>
    <w:rsid w:val="00AB031D"/>
    <w:rsid w:val="00AB1807"/>
    <w:rsid w:val="00AB63EE"/>
    <w:rsid w:val="00AD546A"/>
    <w:rsid w:val="00B50C6C"/>
    <w:rsid w:val="00B8023C"/>
    <w:rsid w:val="00BC1C78"/>
    <w:rsid w:val="00BD6F0E"/>
    <w:rsid w:val="00BE049C"/>
    <w:rsid w:val="00BE2993"/>
    <w:rsid w:val="00C26872"/>
    <w:rsid w:val="00C438DF"/>
    <w:rsid w:val="00C65B2E"/>
    <w:rsid w:val="00C74CE2"/>
    <w:rsid w:val="00C75511"/>
    <w:rsid w:val="00C87A67"/>
    <w:rsid w:val="00CB3631"/>
    <w:rsid w:val="00CB4C19"/>
    <w:rsid w:val="00CD31A6"/>
    <w:rsid w:val="00D21911"/>
    <w:rsid w:val="00D506FA"/>
    <w:rsid w:val="00D53A8E"/>
    <w:rsid w:val="00D64E46"/>
    <w:rsid w:val="00D725E9"/>
    <w:rsid w:val="00D80D05"/>
    <w:rsid w:val="00D94E86"/>
    <w:rsid w:val="00DA203B"/>
    <w:rsid w:val="00DC2F5B"/>
    <w:rsid w:val="00DD4865"/>
    <w:rsid w:val="00DD6736"/>
    <w:rsid w:val="00DE05D5"/>
    <w:rsid w:val="00DF4BF0"/>
    <w:rsid w:val="00E13CEA"/>
    <w:rsid w:val="00E1482D"/>
    <w:rsid w:val="00E16CB3"/>
    <w:rsid w:val="00E432B5"/>
    <w:rsid w:val="00E55187"/>
    <w:rsid w:val="00E63FD6"/>
    <w:rsid w:val="00EE632F"/>
    <w:rsid w:val="00EE7374"/>
    <w:rsid w:val="00F15A24"/>
    <w:rsid w:val="00F24CC7"/>
    <w:rsid w:val="00F373B2"/>
    <w:rsid w:val="00F51DEB"/>
    <w:rsid w:val="00F806E8"/>
    <w:rsid w:val="00F80840"/>
    <w:rsid w:val="00FB5525"/>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Emma Barnsley</cp:lastModifiedBy>
  <cp:revision>2</cp:revision>
  <dcterms:created xsi:type="dcterms:W3CDTF">2023-02-09T15:23:00Z</dcterms:created>
  <dcterms:modified xsi:type="dcterms:W3CDTF">2023-02-09T15:23:00Z</dcterms:modified>
</cp:coreProperties>
</file>