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2E58" w14:textId="77777777" w:rsidR="009D26C7" w:rsidRDefault="009D26C7" w:rsidP="009D26C7">
      <w:pPr>
        <w:pStyle w:val="Heading"/>
        <w:jc w:val="center"/>
      </w:pPr>
    </w:p>
    <w:p w14:paraId="5A20823B" w14:textId="77777777" w:rsidR="00DB4B1C" w:rsidRPr="00DB4B1C" w:rsidRDefault="00DB4B1C" w:rsidP="00DB4B1C">
      <w:pPr>
        <w:pStyle w:val="Heading"/>
        <w:jc w:val="center"/>
        <w:rPr>
          <w:bCs/>
        </w:rPr>
      </w:pPr>
      <w:r w:rsidRPr="00DB4B1C">
        <w:rPr>
          <w:bCs/>
        </w:rPr>
        <w:t>GQA Level 3 NVQ in  Inspecting and Designing Chimneys and Dry Solid Fuel Installations (Construction)</w:t>
      </w:r>
    </w:p>
    <w:p w14:paraId="73D30DF5" w14:textId="564446E9" w:rsidR="00EE3744" w:rsidRDefault="0027141B" w:rsidP="003A1DFC">
      <w:pPr>
        <w:pStyle w:val="Heading"/>
      </w:pPr>
      <w:r w:rsidRPr="0027141B">
        <w:t>Qualification Number</w:t>
      </w:r>
      <w:r w:rsidR="00C438DF">
        <w:t xml:space="preserve">: </w:t>
      </w:r>
      <w:r w:rsidR="00983A3F" w:rsidRPr="00983A3F">
        <w:t>610/2</w:t>
      </w:r>
      <w:r w:rsidR="009D26C7">
        <w:t>2</w:t>
      </w:r>
      <w:r w:rsidR="00DB4B1C">
        <w:t>78/0</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F0FF9A2" w14:textId="53D5EDC7" w:rsidR="001B4B75" w:rsidRDefault="009D26C7" w:rsidP="006B65DB">
      <w:pPr>
        <w:pStyle w:val="mainbody"/>
      </w:pPr>
      <w:r w:rsidRPr="009D26C7">
        <w:t>This qualification is aimed at individuals wishing to prove they have the level and range of knowledge and skills required to inspect and design chimneys and dry solid fuel installations.</w:t>
      </w:r>
      <w:r w:rsidR="001B4B75">
        <w:t xml:space="preserve"> All work must be completed following Industry recognised Safe Working Practices and in accordance with relevant legislations.</w:t>
      </w:r>
    </w:p>
    <w:p w14:paraId="1DE36E93" w14:textId="77777777" w:rsidR="001B4B75" w:rsidRDefault="001B4B75" w:rsidP="006B65DB">
      <w:pPr>
        <w:pStyle w:val="mainbody"/>
      </w:pPr>
    </w:p>
    <w:p w14:paraId="429ADA53" w14:textId="7361281C" w:rsidR="007A2514" w:rsidRDefault="001B4B75" w:rsidP="006B65DB">
      <w:pPr>
        <w:pStyle w:val="mainbody"/>
      </w:pPr>
      <w:r>
        <w:t xml:space="preserve">This qualification is at Level </w:t>
      </w:r>
      <w:r w:rsidR="00DB4B1C">
        <w:t>3</w:t>
      </w:r>
      <w:r>
        <w:t>, although some units may be at different levels and should be taken by those who are fully trained to deal with a range of tasks and situations and carry out the installation work in situations that have complex requirements.</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90DA79C" w:rsidR="009C46BB" w:rsidRDefault="009C46BB" w:rsidP="00326F15">
      <w:pPr>
        <w:pStyle w:val="mainbody"/>
      </w:pPr>
      <w:r>
        <w:t xml:space="preserve">This qualification has been designed and developed by </w:t>
      </w:r>
      <w:r w:rsidR="00270383">
        <w:t>CITB as the Standards Setting Body for t</w:t>
      </w:r>
      <w:r w:rsidR="00FD7179">
        <w:t>h</w:t>
      </w:r>
      <w:r w:rsidR="00270383">
        <w:t xml:space="preserve">e Construction industry.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2C98B39" w:rsidR="00530347" w:rsidRDefault="00C438DF" w:rsidP="00326F15">
            <w:pPr>
              <w:pStyle w:val="mainbody"/>
            </w:pPr>
            <w:r>
              <w:t>England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4713BB6" w:rsidR="00530347" w:rsidRDefault="009D26C7" w:rsidP="00961063">
            <w:pPr>
              <w:pStyle w:val="mainbody"/>
            </w:pPr>
            <w:r>
              <w:t>20/03/2023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lastRenderedPageBreak/>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0EAC5426" w:rsidR="0036706C" w:rsidRDefault="00983A3F" w:rsidP="0036706C">
      <w:pPr>
        <w:pStyle w:val="mainbody"/>
      </w:pPr>
      <w:r>
        <w:t xml:space="preserve">Although </w:t>
      </w:r>
      <w:r w:rsidR="00FD7179">
        <w:t>It</w:t>
      </w:r>
      <w:r w:rsidR="001B4B75">
        <w:t xml:space="preserve"> is not expected that all workers will complete </w:t>
      </w:r>
      <w:r>
        <w:t xml:space="preserve">exactly </w:t>
      </w:r>
      <w:r w:rsidR="001B4B75">
        <w:t>the same tasks, the</w:t>
      </w:r>
      <w:r>
        <w:t xml:space="preserve"> qualification is made up of </w:t>
      </w:r>
      <w:r w:rsidR="00DB4B1C">
        <w:t>5</w:t>
      </w:r>
      <w:r w:rsidR="001B4B75">
        <w:t xml:space="preserve"> </w:t>
      </w:r>
      <w:r>
        <w:t xml:space="preserve"> </w:t>
      </w:r>
      <w:r w:rsidR="001B4B75">
        <w:t>mandatory units</w:t>
      </w:r>
      <w:r w:rsidR="009D26C7">
        <w:t xml:space="preserve">, with </w:t>
      </w:r>
      <w:r w:rsidR="001B4B75">
        <w:t xml:space="preserve">a total credit value of </w:t>
      </w:r>
      <w:r w:rsidR="00DB4B1C">
        <w:t>9</w:t>
      </w:r>
      <w:r w:rsidR="009D26C7">
        <w:t>1</w:t>
      </w:r>
      <w:r w:rsidR="001B4B75">
        <w:t xml:space="preserve"> credits.</w:t>
      </w:r>
    </w:p>
    <w:p w14:paraId="3A802BCD" w14:textId="77777777" w:rsidR="001B4B75" w:rsidRDefault="001B4B75" w:rsidP="0036706C">
      <w:pPr>
        <w:pStyle w:val="mainbody"/>
      </w:pPr>
    </w:p>
    <w:p w14:paraId="3932B0A8" w14:textId="235277C5"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is </w:t>
      </w:r>
      <w:r w:rsidR="00DB4B1C">
        <w:t>9</w:t>
      </w:r>
      <w:r w:rsidR="009D26C7">
        <w:t>1</w:t>
      </w:r>
      <w:r w:rsidR="008B53F2">
        <w:t>0</w:t>
      </w:r>
      <w:r w:rsidR="00270383">
        <w:t xml:space="preserve"> hours.</w:t>
      </w:r>
    </w:p>
    <w:p w14:paraId="64E1046B" w14:textId="3AF56B90"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rsidR="00DB4B1C">
        <w:t>417</w:t>
      </w:r>
      <w:r>
        <w:t>.</w:t>
      </w:r>
    </w:p>
    <w:p w14:paraId="68AFE8DB" w14:textId="77777777" w:rsidR="008E7AAF" w:rsidRDefault="008E7AAF" w:rsidP="00326F15">
      <w:pPr>
        <w:pStyle w:val="mainbody"/>
      </w:pPr>
    </w:p>
    <w:p w14:paraId="4D806D8F" w14:textId="190B5160" w:rsidR="00FD7179" w:rsidRDefault="008E7AAF" w:rsidP="009D26C7">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623D9D59" w14:textId="77777777" w:rsidR="00DB4B1C" w:rsidRPr="009D26C7" w:rsidRDefault="00DB4B1C" w:rsidP="009D26C7">
      <w:pPr>
        <w:pStyle w:val="mainbody"/>
      </w:pP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93096" w:rsidRPr="00551E56" w14:paraId="0F155AE6" w14:textId="77777777" w:rsidTr="00FD7179">
        <w:trPr>
          <w:trHeight w:val="443"/>
        </w:trPr>
        <w:tc>
          <w:tcPr>
            <w:tcW w:w="3029"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152BAA79" w:rsidR="00093096" w:rsidRPr="00551E56" w:rsidRDefault="00DB4B1C" w:rsidP="00CB0FAA">
            <w:pPr>
              <w:pStyle w:val="mainbody"/>
              <w:spacing w:line="240" w:lineRule="auto"/>
              <w:rPr>
                <w:color w:val="000000" w:themeColor="text1"/>
              </w:rPr>
            </w:pPr>
            <w:r w:rsidRPr="00DB4B1C">
              <w:t>GQA Level 3 NVQ in  Inspecting and Designing Chimneys and Dry Solid Fuel Installations (Construction)</w:t>
            </w:r>
            <w:r w:rsidRPr="00DB4B1C">
              <w:tab/>
            </w:r>
            <w:r w:rsidR="009D26C7" w:rsidRPr="009D26C7">
              <w:tab/>
            </w:r>
          </w:p>
        </w:tc>
      </w:tr>
      <w:tr w:rsidR="00093096" w:rsidRPr="00551E56" w14:paraId="0652D060" w14:textId="77777777" w:rsidTr="00FD7179">
        <w:trPr>
          <w:trHeight w:val="443"/>
        </w:trPr>
        <w:tc>
          <w:tcPr>
            <w:tcW w:w="3029"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2A0099B2" w:rsidR="00093096" w:rsidRPr="00551E56" w:rsidRDefault="009D26C7" w:rsidP="002369F6">
            <w:pPr>
              <w:pStyle w:val="mainbody"/>
              <w:spacing w:line="240" w:lineRule="auto"/>
              <w:rPr>
                <w:color w:val="000000" w:themeColor="text1"/>
              </w:rPr>
            </w:pPr>
            <w:r w:rsidRPr="009D26C7">
              <w:t>610/22</w:t>
            </w:r>
            <w:r w:rsidR="00DB4B1C">
              <w:t>78/0</w:t>
            </w:r>
          </w:p>
        </w:tc>
      </w:tr>
      <w:tr w:rsidR="00093096" w:rsidRPr="00551E56" w14:paraId="6AB53780" w14:textId="77777777" w:rsidTr="00FD7179">
        <w:trPr>
          <w:trHeight w:val="443"/>
        </w:trPr>
        <w:tc>
          <w:tcPr>
            <w:tcW w:w="3029"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454158FF" w:rsidR="00093096" w:rsidRPr="00551E56" w:rsidRDefault="00DB4B1C" w:rsidP="002369F6">
            <w:pPr>
              <w:pStyle w:val="mainbody"/>
              <w:spacing w:line="240" w:lineRule="auto"/>
              <w:rPr>
                <w:color w:val="000000" w:themeColor="text1"/>
              </w:rPr>
            </w:pPr>
            <w:r>
              <w:rPr>
                <w:color w:val="000000" w:themeColor="text1"/>
              </w:rPr>
              <w:t>91</w:t>
            </w:r>
          </w:p>
        </w:tc>
      </w:tr>
      <w:tr w:rsidR="00093096" w:rsidRPr="00551E56" w14:paraId="11C9E5FD" w14:textId="77777777" w:rsidTr="00FD7179">
        <w:trPr>
          <w:trHeight w:val="443"/>
        </w:trPr>
        <w:tc>
          <w:tcPr>
            <w:tcW w:w="3029"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58579639" w:rsidR="00093096" w:rsidRPr="00551E56" w:rsidRDefault="00DB4B1C" w:rsidP="002369F6">
            <w:pPr>
              <w:pStyle w:val="mainbody"/>
              <w:spacing w:line="240" w:lineRule="auto"/>
              <w:rPr>
                <w:color w:val="000000" w:themeColor="text1"/>
              </w:rPr>
            </w:pPr>
            <w:r>
              <w:rPr>
                <w:color w:val="000000" w:themeColor="text1"/>
              </w:rPr>
              <w:t>9</w:t>
            </w:r>
            <w:r w:rsidR="009D26C7">
              <w:rPr>
                <w:color w:val="000000" w:themeColor="text1"/>
              </w:rPr>
              <w:t>10</w:t>
            </w:r>
          </w:p>
        </w:tc>
      </w:tr>
      <w:tr w:rsidR="003902E2" w:rsidRPr="00551E56" w14:paraId="37DD148B" w14:textId="77777777" w:rsidTr="00FD7179">
        <w:trPr>
          <w:trHeight w:val="454"/>
        </w:trPr>
        <w:tc>
          <w:tcPr>
            <w:tcW w:w="1316" w:type="dxa"/>
            <w:shd w:val="clear" w:color="auto" w:fill="auto"/>
            <w:vAlign w:val="center"/>
          </w:tcPr>
          <w:p w14:paraId="7E0D0C09" w14:textId="789DB309" w:rsidR="003902E2" w:rsidRPr="00551E56" w:rsidRDefault="003902E2" w:rsidP="00CD6737">
            <w:pPr>
              <w:pStyle w:val="mainbody"/>
              <w:spacing w:line="240" w:lineRule="auto"/>
              <w:jc w:val="center"/>
              <w:rPr>
                <w:b/>
                <w:bCs/>
                <w:color w:val="000000" w:themeColor="text1"/>
              </w:rPr>
            </w:pPr>
            <w:r w:rsidRPr="00551E56">
              <w:rPr>
                <w:b/>
                <w:bCs/>
                <w:color w:val="000000" w:themeColor="text1"/>
              </w:rPr>
              <w:t>Unit number</w:t>
            </w:r>
          </w:p>
        </w:tc>
        <w:tc>
          <w:tcPr>
            <w:tcW w:w="5664" w:type="dxa"/>
            <w:gridSpan w:val="2"/>
            <w:shd w:val="clear" w:color="auto" w:fill="auto"/>
            <w:vAlign w:val="center"/>
          </w:tcPr>
          <w:p w14:paraId="5593BB51" w14:textId="54EA486B" w:rsidR="003902E2" w:rsidRPr="00551E56" w:rsidRDefault="003902E2" w:rsidP="00CD6737">
            <w:pPr>
              <w:pStyle w:val="mainbody"/>
              <w:spacing w:line="240" w:lineRule="auto"/>
              <w:jc w:val="center"/>
              <w:rPr>
                <w:b/>
                <w:bCs/>
                <w:color w:val="000000" w:themeColor="text1"/>
              </w:rPr>
            </w:pPr>
            <w:r w:rsidRPr="00551E56">
              <w:rPr>
                <w:b/>
                <w:bCs/>
                <w:color w:val="000000" w:themeColor="text1"/>
              </w:rPr>
              <w:t>Title</w:t>
            </w:r>
          </w:p>
        </w:tc>
        <w:tc>
          <w:tcPr>
            <w:tcW w:w="925" w:type="dxa"/>
            <w:shd w:val="clear" w:color="auto" w:fill="auto"/>
            <w:vAlign w:val="center"/>
          </w:tcPr>
          <w:p w14:paraId="1F85EA9E" w14:textId="77777777" w:rsidR="003902E2" w:rsidRPr="00551E56" w:rsidRDefault="003902E2" w:rsidP="00CD6737">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3902E2" w:rsidRPr="00551E56" w:rsidRDefault="003902E2" w:rsidP="00CD6737">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9D26C7">
        <w:trPr>
          <w:trHeight w:val="397"/>
        </w:trPr>
        <w:tc>
          <w:tcPr>
            <w:tcW w:w="8962" w:type="dxa"/>
            <w:gridSpan w:val="5"/>
            <w:shd w:val="clear" w:color="auto" w:fill="E2EFD9" w:themeFill="accent6" w:themeFillTint="33"/>
            <w:vAlign w:val="bottom"/>
          </w:tcPr>
          <w:p w14:paraId="3769EBF8" w14:textId="25C0F044" w:rsidR="009D26C7" w:rsidRPr="009D26C7" w:rsidRDefault="00093096" w:rsidP="009D26C7">
            <w:pPr>
              <w:pStyle w:val="mainbody"/>
              <w:jc w:val="center"/>
            </w:pPr>
            <w:r w:rsidRPr="009D26C7">
              <w:t>Mandatory Units</w:t>
            </w:r>
          </w:p>
        </w:tc>
      </w:tr>
      <w:tr w:rsidR="00DB4B1C" w:rsidRPr="003716B1" w14:paraId="22B9A347" w14:textId="77777777" w:rsidTr="00B31DF0">
        <w:trPr>
          <w:trHeight w:val="138"/>
        </w:trPr>
        <w:tc>
          <w:tcPr>
            <w:tcW w:w="1316" w:type="dxa"/>
            <w:shd w:val="clear" w:color="000000" w:fill="FFFFFF"/>
            <w:vAlign w:val="center"/>
          </w:tcPr>
          <w:p w14:paraId="2CEA183B" w14:textId="49BF52D5" w:rsidR="00DB4B1C" w:rsidRDefault="00DB4B1C" w:rsidP="00DB4B1C">
            <w:pPr>
              <w:pStyle w:val="mainbody"/>
              <w:spacing w:line="240" w:lineRule="auto"/>
              <w:jc w:val="left"/>
            </w:pPr>
            <w:r w:rsidRPr="00DB4B1C">
              <w:t>A/503/2772</w:t>
            </w:r>
          </w:p>
        </w:tc>
        <w:tc>
          <w:tcPr>
            <w:tcW w:w="5664" w:type="dxa"/>
            <w:gridSpan w:val="2"/>
            <w:vMerge w:val="restart"/>
            <w:shd w:val="clear" w:color="000000" w:fill="FFFFFF"/>
          </w:tcPr>
          <w:p w14:paraId="7B71D1FB" w14:textId="77777777" w:rsidR="00DB4B1C" w:rsidRDefault="00DB4B1C" w:rsidP="00DB4B1C">
            <w:pPr>
              <w:pStyle w:val="mainbody"/>
              <w:spacing w:line="240" w:lineRule="auto"/>
              <w:jc w:val="left"/>
            </w:pPr>
            <w:r w:rsidRPr="003E0E9E">
              <w:t>Confirming Work Activities and Resources for an Occupational Work Area in the Workplace</w:t>
            </w:r>
          </w:p>
          <w:p w14:paraId="2BB066CD" w14:textId="0B8E1992" w:rsidR="00DB4B1C" w:rsidRDefault="00DB4B1C" w:rsidP="00DB4B1C">
            <w:pPr>
              <w:pStyle w:val="mainbody"/>
              <w:spacing w:line="240" w:lineRule="auto"/>
              <w:jc w:val="left"/>
            </w:pPr>
          </w:p>
        </w:tc>
        <w:tc>
          <w:tcPr>
            <w:tcW w:w="925" w:type="dxa"/>
            <w:vMerge w:val="restart"/>
            <w:shd w:val="clear" w:color="000000" w:fill="FFFFFF"/>
          </w:tcPr>
          <w:p w14:paraId="5732AC3C" w14:textId="77777777" w:rsidR="00DB4B1C" w:rsidRDefault="00DB4B1C" w:rsidP="00DB4B1C">
            <w:pPr>
              <w:pStyle w:val="mainbody"/>
              <w:spacing w:line="240" w:lineRule="auto"/>
              <w:jc w:val="center"/>
            </w:pPr>
            <w:r w:rsidRPr="003E0E9E">
              <w:t>3</w:t>
            </w:r>
          </w:p>
          <w:p w14:paraId="2964985F" w14:textId="72FC65F8" w:rsidR="00DB4B1C" w:rsidRDefault="00DB4B1C" w:rsidP="00DB4B1C">
            <w:pPr>
              <w:pStyle w:val="mainbody"/>
              <w:spacing w:line="240" w:lineRule="auto"/>
              <w:jc w:val="center"/>
            </w:pPr>
          </w:p>
        </w:tc>
        <w:tc>
          <w:tcPr>
            <w:tcW w:w="1057" w:type="dxa"/>
            <w:vMerge w:val="restart"/>
            <w:shd w:val="clear" w:color="000000" w:fill="FFFFFF"/>
          </w:tcPr>
          <w:p w14:paraId="6553AD06" w14:textId="77777777" w:rsidR="00DB4B1C" w:rsidRDefault="00DB4B1C" w:rsidP="00DB4B1C">
            <w:pPr>
              <w:pStyle w:val="mainbody"/>
              <w:spacing w:line="240" w:lineRule="auto"/>
              <w:jc w:val="center"/>
            </w:pPr>
            <w:r w:rsidRPr="003E0E9E">
              <w:t>10</w:t>
            </w:r>
          </w:p>
          <w:p w14:paraId="13363C72" w14:textId="57E0D35A" w:rsidR="00DB4B1C" w:rsidRDefault="00DB4B1C" w:rsidP="00DB4B1C">
            <w:pPr>
              <w:pStyle w:val="mainbody"/>
              <w:spacing w:line="240" w:lineRule="auto"/>
              <w:jc w:val="center"/>
            </w:pPr>
          </w:p>
        </w:tc>
      </w:tr>
      <w:tr w:rsidR="00DB4B1C" w:rsidRPr="003716B1" w14:paraId="0CC8C349" w14:textId="77777777" w:rsidTr="00B31DF0">
        <w:trPr>
          <w:trHeight w:val="138"/>
        </w:trPr>
        <w:tc>
          <w:tcPr>
            <w:tcW w:w="1316" w:type="dxa"/>
            <w:shd w:val="clear" w:color="000000" w:fill="FFFFFF"/>
            <w:vAlign w:val="center"/>
          </w:tcPr>
          <w:p w14:paraId="302C6A1F" w14:textId="77EEE46F" w:rsidR="00DB4B1C" w:rsidRDefault="00DB4B1C" w:rsidP="00DB4B1C">
            <w:pPr>
              <w:pStyle w:val="mainbody"/>
              <w:spacing w:line="240" w:lineRule="auto"/>
              <w:jc w:val="left"/>
            </w:pPr>
            <w:r>
              <w:t>209 v2</w:t>
            </w:r>
          </w:p>
        </w:tc>
        <w:tc>
          <w:tcPr>
            <w:tcW w:w="5664" w:type="dxa"/>
            <w:gridSpan w:val="2"/>
            <w:vMerge/>
            <w:shd w:val="clear" w:color="000000" w:fill="FFFFFF"/>
          </w:tcPr>
          <w:p w14:paraId="32EFF02B" w14:textId="77777777" w:rsidR="00DB4B1C" w:rsidRDefault="00DB4B1C" w:rsidP="00DB4B1C">
            <w:pPr>
              <w:pStyle w:val="mainbody"/>
              <w:spacing w:line="240" w:lineRule="auto"/>
              <w:jc w:val="left"/>
            </w:pPr>
          </w:p>
        </w:tc>
        <w:tc>
          <w:tcPr>
            <w:tcW w:w="925" w:type="dxa"/>
            <w:vMerge/>
            <w:shd w:val="clear" w:color="000000" w:fill="FFFFFF"/>
          </w:tcPr>
          <w:p w14:paraId="39DD7158" w14:textId="77777777" w:rsidR="00DB4B1C" w:rsidRDefault="00DB4B1C" w:rsidP="00DB4B1C">
            <w:pPr>
              <w:pStyle w:val="mainbody"/>
              <w:spacing w:line="240" w:lineRule="auto"/>
              <w:jc w:val="center"/>
            </w:pPr>
          </w:p>
        </w:tc>
        <w:tc>
          <w:tcPr>
            <w:tcW w:w="1057" w:type="dxa"/>
            <w:vMerge/>
            <w:shd w:val="clear" w:color="000000" w:fill="FFFFFF"/>
          </w:tcPr>
          <w:p w14:paraId="7F5220FF" w14:textId="77777777" w:rsidR="00DB4B1C" w:rsidRDefault="00DB4B1C" w:rsidP="00DB4B1C">
            <w:pPr>
              <w:pStyle w:val="mainbody"/>
              <w:spacing w:line="240" w:lineRule="auto"/>
              <w:jc w:val="center"/>
            </w:pPr>
          </w:p>
        </w:tc>
      </w:tr>
      <w:tr w:rsidR="00DB4B1C" w:rsidRPr="003716B1" w14:paraId="23226B67" w14:textId="77777777" w:rsidTr="00B31DF0">
        <w:trPr>
          <w:trHeight w:val="270"/>
        </w:trPr>
        <w:tc>
          <w:tcPr>
            <w:tcW w:w="1316" w:type="dxa"/>
            <w:shd w:val="clear" w:color="000000" w:fill="FFFFFF"/>
            <w:vAlign w:val="center"/>
          </w:tcPr>
          <w:p w14:paraId="3079E722" w14:textId="43D293DC" w:rsidR="00DB4B1C" w:rsidRDefault="00DB4B1C" w:rsidP="00DB4B1C">
            <w:pPr>
              <w:pStyle w:val="mainbody"/>
              <w:spacing w:line="240" w:lineRule="auto"/>
              <w:jc w:val="left"/>
            </w:pPr>
            <w:r w:rsidRPr="00DB4B1C">
              <w:t>Y/650/1392</w:t>
            </w:r>
          </w:p>
        </w:tc>
        <w:tc>
          <w:tcPr>
            <w:tcW w:w="5664" w:type="dxa"/>
            <w:gridSpan w:val="2"/>
            <w:vMerge w:val="restart"/>
            <w:shd w:val="clear" w:color="000000" w:fill="FFFFFF"/>
          </w:tcPr>
          <w:p w14:paraId="4FA4D386" w14:textId="5C7736CF" w:rsidR="00DB4B1C" w:rsidRDefault="00DB4B1C" w:rsidP="00DB4B1C">
            <w:pPr>
              <w:pStyle w:val="mainbody"/>
              <w:spacing w:line="240" w:lineRule="auto"/>
              <w:jc w:val="left"/>
            </w:pPr>
            <w:r w:rsidRPr="00DB4B1C">
              <w:t>Developing and Maintaining Good Occupational Working Relationships in the Workplace</w:t>
            </w:r>
          </w:p>
        </w:tc>
        <w:tc>
          <w:tcPr>
            <w:tcW w:w="925" w:type="dxa"/>
            <w:vMerge w:val="restart"/>
            <w:shd w:val="clear" w:color="000000" w:fill="FFFFFF"/>
          </w:tcPr>
          <w:p w14:paraId="762C3AAE" w14:textId="77777777" w:rsidR="00DB4B1C" w:rsidRDefault="00DB4B1C" w:rsidP="00DB4B1C">
            <w:pPr>
              <w:pStyle w:val="mainbody"/>
              <w:spacing w:line="240" w:lineRule="auto"/>
              <w:jc w:val="center"/>
            </w:pPr>
            <w:r w:rsidRPr="003E0E9E">
              <w:t>3</w:t>
            </w:r>
          </w:p>
          <w:p w14:paraId="0153A329" w14:textId="3C8CFC08" w:rsidR="00DB4B1C" w:rsidRDefault="00DB4B1C" w:rsidP="00DB4B1C">
            <w:pPr>
              <w:pStyle w:val="mainbody"/>
              <w:spacing w:line="240" w:lineRule="auto"/>
            </w:pPr>
          </w:p>
        </w:tc>
        <w:tc>
          <w:tcPr>
            <w:tcW w:w="1057" w:type="dxa"/>
            <w:vMerge w:val="restart"/>
            <w:shd w:val="clear" w:color="000000" w:fill="FFFFFF"/>
          </w:tcPr>
          <w:p w14:paraId="605F0351" w14:textId="66E79BD1" w:rsidR="00DB4B1C" w:rsidRDefault="00DB4B1C" w:rsidP="00DB4B1C">
            <w:pPr>
              <w:pStyle w:val="mainbody"/>
              <w:spacing w:line="240" w:lineRule="auto"/>
              <w:jc w:val="center"/>
            </w:pPr>
            <w:r>
              <w:t>8</w:t>
            </w:r>
          </w:p>
          <w:p w14:paraId="00A70975" w14:textId="77275FA4" w:rsidR="00DB4B1C" w:rsidRDefault="00DB4B1C" w:rsidP="00DB4B1C">
            <w:pPr>
              <w:pStyle w:val="mainbody"/>
              <w:spacing w:line="240" w:lineRule="auto"/>
            </w:pPr>
          </w:p>
        </w:tc>
      </w:tr>
      <w:tr w:rsidR="00DB4B1C" w:rsidRPr="003716B1" w14:paraId="2945A699" w14:textId="77777777" w:rsidTr="00B31DF0">
        <w:trPr>
          <w:trHeight w:val="270"/>
        </w:trPr>
        <w:tc>
          <w:tcPr>
            <w:tcW w:w="1316" w:type="dxa"/>
            <w:shd w:val="clear" w:color="000000" w:fill="FFFFFF"/>
            <w:vAlign w:val="center"/>
          </w:tcPr>
          <w:p w14:paraId="639B6D07" w14:textId="0F66477E" w:rsidR="00DB4B1C" w:rsidRDefault="00DB4B1C" w:rsidP="00DB4B1C">
            <w:pPr>
              <w:pStyle w:val="mainbody"/>
              <w:spacing w:line="240" w:lineRule="auto"/>
              <w:jc w:val="left"/>
            </w:pPr>
            <w:r>
              <w:t>210 v3</w:t>
            </w:r>
          </w:p>
        </w:tc>
        <w:tc>
          <w:tcPr>
            <w:tcW w:w="5664" w:type="dxa"/>
            <w:gridSpan w:val="2"/>
            <w:vMerge/>
            <w:shd w:val="clear" w:color="000000" w:fill="FFFFFF"/>
          </w:tcPr>
          <w:p w14:paraId="5CB2A226" w14:textId="77777777" w:rsidR="00DB4B1C" w:rsidRDefault="00DB4B1C" w:rsidP="00DB4B1C">
            <w:pPr>
              <w:pStyle w:val="mainbody"/>
              <w:spacing w:line="240" w:lineRule="auto"/>
              <w:jc w:val="left"/>
            </w:pPr>
          </w:p>
        </w:tc>
        <w:tc>
          <w:tcPr>
            <w:tcW w:w="925" w:type="dxa"/>
            <w:vMerge/>
            <w:shd w:val="clear" w:color="000000" w:fill="FFFFFF"/>
          </w:tcPr>
          <w:p w14:paraId="4C036844" w14:textId="77777777" w:rsidR="00DB4B1C" w:rsidRDefault="00DB4B1C" w:rsidP="00DB4B1C">
            <w:pPr>
              <w:pStyle w:val="mainbody"/>
              <w:spacing w:line="240" w:lineRule="auto"/>
              <w:jc w:val="center"/>
            </w:pPr>
          </w:p>
        </w:tc>
        <w:tc>
          <w:tcPr>
            <w:tcW w:w="1057" w:type="dxa"/>
            <w:vMerge/>
            <w:shd w:val="clear" w:color="000000" w:fill="FFFFFF"/>
          </w:tcPr>
          <w:p w14:paraId="39C3D816" w14:textId="77777777" w:rsidR="00DB4B1C" w:rsidRDefault="00DB4B1C" w:rsidP="00DB4B1C">
            <w:pPr>
              <w:pStyle w:val="mainbody"/>
              <w:spacing w:line="240" w:lineRule="auto"/>
              <w:jc w:val="center"/>
            </w:pPr>
          </w:p>
        </w:tc>
      </w:tr>
      <w:tr w:rsidR="00DB4B1C" w:rsidRPr="00551E56" w14:paraId="2739ECC1" w14:textId="77777777" w:rsidTr="00B31DF0">
        <w:trPr>
          <w:trHeight w:val="198"/>
        </w:trPr>
        <w:tc>
          <w:tcPr>
            <w:tcW w:w="1316" w:type="dxa"/>
            <w:shd w:val="clear" w:color="auto" w:fill="auto"/>
          </w:tcPr>
          <w:p w14:paraId="58D6BFD8" w14:textId="3AFDF4A0" w:rsidR="00DB4B1C" w:rsidRPr="009C2CC0" w:rsidRDefault="00DB4B1C" w:rsidP="00DB4B1C">
            <w:pPr>
              <w:pStyle w:val="mainbody"/>
              <w:spacing w:line="240" w:lineRule="auto"/>
            </w:pPr>
            <w:r w:rsidRPr="00DB4B1C">
              <w:t>R/503/2924</w:t>
            </w:r>
          </w:p>
        </w:tc>
        <w:tc>
          <w:tcPr>
            <w:tcW w:w="5664" w:type="dxa"/>
            <w:gridSpan w:val="2"/>
            <w:vMerge w:val="restart"/>
            <w:shd w:val="clear" w:color="000000" w:fill="FFFFFF"/>
          </w:tcPr>
          <w:p w14:paraId="418A9B88" w14:textId="219D2311" w:rsidR="00DB4B1C" w:rsidRPr="00230169" w:rsidRDefault="00DB4B1C" w:rsidP="00DB4B1C">
            <w:pPr>
              <w:pStyle w:val="mainbody"/>
              <w:tabs>
                <w:tab w:val="left" w:pos="1741"/>
              </w:tabs>
              <w:spacing w:line="240" w:lineRule="auto"/>
              <w:jc w:val="left"/>
            </w:pPr>
            <w:r w:rsidRPr="00DB4B1C">
              <w:t>Confirming the Occupational Method of Work in the Workplace</w:t>
            </w:r>
          </w:p>
        </w:tc>
        <w:tc>
          <w:tcPr>
            <w:tcW w:w="925" w:type="dxa"/>
            <w:vMerge w:val="restart"/>
            <w:shd w:val="clear" w:color="000000" w:fill="FFFFFF"/>
          </w:tcPr>
          <w:p w14:paraId="03146ED6" w14:textId="77777777" w:rsidR="00DB4B1C" w:rsidRPr="00230169" w:rsidRDefault="00DB4B1C" w:rsidP="00DB4B1C">
            <w:pPr>
              <w:pStyle w:val="mainbody"/>
              <w:spacing w:line="240" w:lineRule="auto"/>
              <w:jc w:val="center"/>
            </w:pPr>
            <w:r w:rsidRPr="003E0E9E">
              <w:t>3</w:t>
            </w:r>
          </w:p>
          <w:p w14:paraId="7D7D96FB" w14:textId="3CB048A9" w:rsidR="00DB4B1C" w:rsidRPr="00230169" w:rsidRDefault="00DB4B1C" w:rsidP="00DB4B1C">
            <w:pPr>
              <w:pStyle w:val="mainbody"/>
              <w:spacing w:line="240" w:lineRule="auto"/>
              <w:jc w:val="center"/>
            </w:pPr>
          </w:p>
        </w:tc>
        <w:tc>
          <w:tcPr>
            <w:tcW w:w="1057" w:type="dxa"/>
            <w:vMerge w:val="restart"/>
            <w:shd w:val="clear" w:color="000000" w:fill="FFFFFF"/>
          </w:tcPr>
          <w:p w14:paraId="4946442C" w14:textId="7F22901A" w:rsidR="00DB4B1C" w:rsidRPr="00230169" w:rsidRDefault="00DB4B1C" w:rsidP="00DB4B1C">
            <w:pPr>
              <w:pStyle w:val="mainbody"/>
              <w:spacing w:line="240" w:lineRule="auto"/>
              <w:jc w:val="center"/>
            </w:pPr>
            <w:r>
              <w:t>11</w:t>
            </w:r>
          </w:p>
          <w:p w14:paraId="56160E92" w14:textId="3A85DE5C" w:rsidR="00DB4B1C" w:rsidRPr="00230169" w:rsidRDefault="00DB4B1C" w:rsidP="00DB4B1C">
            <w:pPr>
              <w:pStyle w:val="mainbody"/>
              <w:spacing w:line="240" w:lineRule="auto"/>
            </w:pPr>
          </w:p>
        </w:tc>
      </w:tr>
      <w:tr w:rsidR="00DB4B1C" w:rsidRPr="00551E56" w14:paraId="2088D444" w14:textId="77777777" w:rsidTr="00B31DF0">
        <w:trPr>
          <w:trHeight w:val="198"/>
        </w:trPr>
        <w:tc>
          <w:tcPr>
            <w:tcW w:w="1316" w:type="dxa"/>
            <w:shd w:val="clear" w:color="auto" w:fill="auto"/>
          </w:tcPr>
          <w:p w14:paraId="3D955251" w14:textId="53F7E3EF" w:rsidR="00DB4B1C" w:rsidRPr="009C2CC0" w:rsidRDefault="00DB4B1C" w:rsidP="00DB4B1C">
            <w:pPr>
              <w:pStyle w:val="mainbody"/>
              <w:spacing w:line="240" w:lineRule="auto"/>
            </w:pPr>
            <w:r>
              <w:t>211 v2</w:t>
            </w:r>
          </w:p>
        </w:tc>
        <w:tc>
          <w:tcPr>
            <w:tcW w:w="5664" w:type="dxa"/>
            <w:gridSpan w:val="2"/>
            <w:vMerge/>
            <w:shd w:val="clear" w:color="000000" w:fill="FFFFFF"/>
          </w:tcPr>
          <w:p w14:paraId="2483B12A" w14:textId="77777777" w:rsidR="00DB4B1C" w:rsidRPr="00270383" w:rsidRDefault="00DB4B1C" w:rsidP="00DB4B1C">
            <w:pPr>
              <w:pStyle w:val="mainbody"/>
              <w:tabs>
                <w:tab w:val="left" w:pos="1741"/>
              </w:tabs>
              <w:spacing w:line="240" w:lineRule="auto"/>
              <w:jc w:val="left"/>
            </w:pPr>
          </w:p>
        </w:tc>
        <w:tc>
          <w:tcPr>
            <w:tcW w:w="925" w:type="dxa"/>
            <w:vMerge/>
            <w:shd w:val="clear" w:color="000000" w:fill="FFFFFF"/>
          </w:tcPr>
          <w:p w14:paraId="6B305386" w14:textId="77777777" w:rsidR="00DB4B1C" w:rsidRDefault="00DB4B1C" w:rsidP="00DB4B1C">
            <w:pPr>
              <w:pStyle w:val="mainbody"/>
              <w:spacing w:line="240" w:lineRule="auto"/>
              <w:jc w:val="center"/>
            </w:pPr>
          </w:p>
        </w:tc>
        <w:tc>
          <w:tcPr>
            <w:tcW w:w="1057" w:type="dxa"/>
            <w:vMerge/>
            <w:shd w:val="clear" w:color="000000" w:fill="FFFFFF"/>
          </w:tcPr>
          <w:p w14:paraId="38012F85" w14:textId="77777777" w:rsidR="00DB4B1C" w:rsidRDefault="00DB4B1C" w:rsidP="00DB4B1C">
            <w:pPr>
              <w:pStyle w:val="mainbody"/>
              <w:spacing w:line="240" w:lineRule="auto"/>
              <w:jc w:val="center"/>
            </w:pPr>
          </w:p>
        </w:tc>
      </w:tr>
      <w:tr w:rsidR="00DB4B1C" w:rsidRPr="00551E56" w14:paraId="60153464" w14:textId="77777777" w:rsidTr="00B31DF0">
        <w:trPr>
          <w:trHeight w:val="198"/>
        </w:trPr>
        <w:tc>
          <w:tcPr>
            <w:tcW w:w="1316" w:type="dxa"/>
            <w:shd w:val="clear" w:color="auto" w:fill="auto"/>
          </w:tcPr>
          <w:p w14:paraId="743C694C" w14:textId="2B77AACA" w:rsidR="00DB4B1C" w:rsidRPr="009C2CC0" w:rsidRDefault="00DB4B1C" w:rsidP="00DB4B1C">
            <w:pPr>
              <w:pStyle w:val="mainbody"/>
              <w:spacing w:line="240" w:lineRule="auto"/>
            </w:pPr>
            <w:r w:rsidRPr="00DB4B1C">
              <w:rPr>
                <w:rFonts w:ascii="Calibri" w:hAnsi="Calibri"/>
                <w:color w:val="000000"/>
                <w:sz w:val="20"/>
              </w:rPr>
              <w:lastRenderedPageBreak/>
              <w:t>L/650/6203</w:t>
            </w:r>
          </w:p>
        </w:tc>
        <w:tc>
          <w:tcPr>
            <w:tcW w:w="5664" w:type="dxa"/>
            <w:gridSpan w:val="2"/>
            <w:vMerge w:val="restart"/>
            <w:shd w:val="clear" w:color="000000" w:fill="FFFFFF"/>
          </w:tcPr>
          <w:p w14:paraId="4CA089DC" w14:textId="14D60B73" w:rsidR="00DB4B1C" w:rsidRPr="00230169" w:rsidRDefault="00DB4B1C" w:rsidP="00DB4B1C">
            <w:pPr>
              <w:pStyle w:val="mainbody"/>
              <w:tabs>
                <w:tab w:val="left" w:pos="1741"/>
              </w:tabs>
              <w:spacing w:line="240" w:lineRule="auto"/>
              <w:jc w:val="left"/>
            </w:pPr>
            <w:r w:rsidRPr="00DB4B1C">
              <w:t>Inspecting and reporting on the condition of chimneys and appliances in the workplace</w:t>
            </w:r>
          </w:p>
        </w:tc>
        <w:tc>
          <w:tcPr>
            <w:tcW w:w="925" w:type="dxa"/>
            <w:vMerge w:val="restart"/>
            <w:shd w:val="clear" w:color="000000" w:fill="FFFFFF"/>
          </w:tcPr>
          <w:p w14:paraId="45D5A380" w14:textId="20C23F17" w:rsidR="00DB4B1C" w:rsidRPr="00230169" w:rsidRDefault="00DB4B1C" w:rsidP="00DB4B1C">
            <w:pPr>
              <w:pStyle w:val="mainbody"/>
              <w:spacing w:line="240" w:lineRule="auto"/>
              <w:jc w:val="center"/>
            </w:pPr>
            <w:r>
              <w:t>4</w:t>
            </w:r>
          </w:p>
        </w:tc>
        <w:tc>
          <w:tcPr>
            <w:tcW w:w="1057" w:type="dxa"/>
            <w:vMerge w:val="restart"/>
            <w:shd w:val="clear" w:color="000000" w:fill="FFFFFF"/>
          </w:tcPr>
          <w:p w14:paraId="2FEE3287" w14:textId="7B20BBEC" w:rsidR="00DB4B1C" w:rsidRPr="00230169" w:rsidRDefault="00DB4B1C" w:rsidP="00DB4B1C">
            <w:pPr>
              <w:pStyle w:val="mainbody"/>
              <w:spacing w:line="240" w:lineRule="auto"/>
              <w:jc w:val="center"/>
            </w:pPr>
            <w:r>
              <w:t>31</w:t>
            </w:r>
          </w:p>
        </w:tc>
      </w:tr>
      <w:tr w:rsidR="00DB4B1C" w:rsidRPr="00551E56" w14:paraId="3529209A" w14:textId="77777777" w:rsidTr="00B31DF0">
        <w:trPr>
          <w:trHeight w:val="198"/>
        </w:trPr>
        <w:tc>
          <w:tcPr>
            <w:tcW w:w="1316" w:type="dxa"/>
            <w:shd w:val="clear" w:color="auto" w:fill="auto"/>
          </w:tcPr>
          <w:p w14:paraId="69F2B420" w14:textId="2C8C5A8E" w:rsidR="00DB4B1C" w:rsidRPr="009C2CC0" w:rsidRDefault="00DB4B1C" w:rsidP="00DB4B1C">
            <w:pPr>
              <w:pStyle w:val="mainbody"/>
              <w:spacing w:line="240" w:lineRule="auto"/>
            </w:pPr>
            <w:r>
              <w:t>826 v1</w:t>
            </w:r>
          </w:p>
        </w:tc>
        <w:tc>
          <w:tcPr>
            <w:tcW w:w="5664" w:type="dxa"/>
            <w:gridSpan w:val="2"/>
            <w:vMerge/>
            <w:shd w:val="clear" w:color="000000" w:fill="FFFFFF"/>
          </w:tcPr>
          <w:p w14:paraId="1EF52C15" w14:textId="77777777" w:rsidR="00DB4B1C" w:rsidRPr="00270383" w:rsidRDefault="00DB4B1C" w:rsidP="00DB4B1C">
            <w:pPr>
              <w:pStyle w:val="mainbody"/>
              <w:tabs>
                <w:tab w:val="left" w:pos="1741"/>
              </w:tabs>
              <w:spacing w:line="240" w:lineRule="auto"/>
              <w:jc w:val="left"/>
            </w:pPr>
          </w:p>
        </w:tc>
        <w:tc>
          <w:tcPr>
            <w:tcW w:w="925" w:type="dxa"/>
            <w:vMerge/>
            <w:shd w:val="clear" w:color="000000" w:fill="FFFFFF"/>
          </w:tcPr>
          <w:p w14:paraId="3EA8F027" w14:textId="77777777" w:rsidR="00DB4B1C" w:rsidRDefault="00DB4B1C" w:rsidP="00DB4B1C">
            <w:pPr>
              <w:pStyle w:val="mainbody"/>
              <w:spacing w:line="240" w:lineRule="auto"/>
              <w:jc w:val="center"/>
            </w:pPr>
          </w:p>
        </w:tc>
        <w:tc>
          <w:tcPr>
            <w:tcW w:w="1057" w:type="dxa"/>
            <w:vMerge/>
            <w:shd w:val="clear" w:color="000000" w:fill="FFFFFF"/>
          </w:tcPr>
          <w:p w14:paraId="7211EFCB" w14:textId="77777777" w:rsidR="00DB4B1C" w:rsidRDefault="00DB4B1C" w:rsidP="00DB4B1C">
            <w:pPr>
              <w:pStyle w:val="mainbody"/>
              <w:spacing w:line="240" w:lineRule="auto"/>
              <w:jc w:val="center"/>
            </w:pPr>
          </w:p>
        </w:tc>
      </w:tr>
      <w:tr w:rsidR="00DB4B1C" w:rsidRPr="00551E56" w14:paraId="38C7211C" w14:textId="77777777" w:rsidTr="009D26C7">
        <w:trPr>
          <w:trHeight w:val="198"/>
        </w:trPr>
        <w:tc>
          <w:tcPr>
            <w:tcW w:w="1316" w:type="dxa"/>
            <w:shd w:val="clear" w:color="auto" w:fill="auto"/>
          </w:tcPr>
          <w:p w14:paraId="010D0AF7" w14:textId="5562F17E" w:rsidR="00DB4B1C" w:rsidRPr="001B4B75" w:rsidRDefault="00DB4B1C" w:rsidP="00DB4B1C">
            <w:pPr>
              <w:pStyle w:val="mainbody"/>
              <w:spacing w:line="240" w:lineRule="auto"/>
              <w:rPr>
                <w:rFonts w:ascii="Calibri" w:eastAsiaTheme="minorHAnsi" w:hAnsi="Calibri"/>
              </w:rPr>
            </w:pPr>
            <w:r w:rsidRPr="00DB4B1C">
              <w:rPr>
                <w:rFonts w:ascii="Calibri" w:eastAsiaTheme="minorHAnsi" w:hAnsi="Calibri"/>
              </w:rPr>
              <w:t>R/650/6205</w:t>
            </w:r>
          </w:p>
        </w:tc>
        <w:tc>
          <w:tcPr>
            <w:tcW w:w="5664" w:type="dxa"/>
            <w:gridSpan w:val="2"/>
            <w:vMerge w:val="restart"/>
            <w:shd w:val="clear" w:color="auto" w:fill="auto"/>
          </w:tcPr>
          <w:p w14:paraId="6C6A48B8" w14:textId="54E7FB4D" w:rsidR="00DB4B1C" w:rsidRPr="00587EEF" w:rsidRDefault="00DB4B1C" w:rsidP="00DB4B1C">
            <w:pPr>
              <w:pStyle w:val="mainbody"/>
              <w:tabs>
                <w:tab w:val="left" w:pos="1741"/>
              </w:tabs>
              <w:spacing w:line="240" w:lineRule="auto"/>
              <w:jc w:val="left"/>
              <w:rPr>
                <w:rFonts w:ascii="Calibri" w:eastAsiaTheme="minorHAnsi" w:hAnsi="Calibri"/>
              </w:rPr>
            </w:pPr>
            <w:r w:rsidRPr="00DB4B1C">
              <w:t>Designing dry solid fuel installations in the workplace</w:t>
            </w:r>
          </w:p>
        </w:tc>
        <w:tc>
          <w:tcPr>
            <w:tcW w:w="925" w:type="dxa"/>
            <w:vMerge w:val="restart"/>
            <w:shd w:val="clear" w:color="auto" w:fill="auto"/>
          </w:tcPr>
          <w:p w14:paraId="4474B461" w14:textId="464C7A4D" w:rsidR="00DB4B1C" w:rsidRDefault="00DB4B1C" w:rsidP="00DB4B1C">
            <w:pPr>
              <w:pStyle w:val="mainbody"/>
              <w:spacing w:line="240" w:lineRule="auto"/>
              <w:jc w:val="center"/>
              <w:rPr>
                <w:color w:val="000000" w:themeColor="text1"/>
              </w:rPr>
            </w:pPr>
            <w:r>
              <w:t>3</w:t>
            </w:r>
          </w:p>
        </w:tc>
        <w:tc>
          <w:tcPr>
            <w:tcW w:w="1057" w:type="dxa"/>
            <w:vMerge w:val="restart"/>
            <w:shd w:val="clear" w:color="auto" w:fill="auto"/>
          </w:tcPr>
          <w:p w14:paraId="4C38C414" w14:textId="2F19CB04" w:rsidR="00DB4B1C" w:rsidRDefault="00DB4B1C" w:rsidP="00DB4B1C">
            <w:pPr>
              <w:pStyle w:val="mainbody"/>
              <w:spacing w:line="240" w:lineRule="auto"/>
              <w:jc w:val="center"/>
              <w:rPr>
                <w:color w:val="000000" w:themeColor="text1"/>
              </w:rPr>
            </w:pPr>
            <w:r w:rsidRPr="003E0E9E">
              <w:t>31</w:t>
            </w:r>
          </w:p>
        </w:tc>
      </w:tr>
      <w:tr w:rsidR="009D26C7" w:rsidRPr="00551E56" w14:paraId="7359E469" w14:textId="77777777" w:rsidTr="00944BDD">
        <w:trPr>
          <w:trHeight w:val="198"/>
        </w:trPr>
        <w:tc>
          <w:tcPr>
            <w:tcW w:w="1316" w:type="dxa"/>
            <w:shd w:val="clear" w:color="auto" w:fill="auto"/>
          </w:tcPr>
          <w:p w14:paraId="318E77CF" w14:textId="60BB527C" w:rsidR="009D26C7" w:rsidRPr="001B4B75" w:rsidRDefault="00DB4B1C" w:rsidP="00983A3F">
            <w:pPr>
              <w:pStyle w:val="mainbody"/>
              <w:spacing w:line="240" w:lineRule="auto"/>
              <w:rPr>
                <w:rFonts w:ascii="Calibri" w:eastAsiaTheme="minorHAnsi" w:hAnsi="Calibri"/>
              </w:rPr>
            </w:pPr>
            <w:r>
              <w:rPr>
                <w:rFonts w:ascii="Calibri" w:eastAsiaTheme="minorHAnsi" w:hAnsi="Calibri"/>
              </w:rPr>
              <w:t>827 v1</w:t>
            </w:r>
          </w:p>
        </w:tc>
        <w:tc>
          <w:tcPr>
            <w:tcW w:w="5664" w:type="dxa"/>
            <w:gridSpan w:val="2"/>
            <w:vMerge/>
            <w:shd w:val="clear" w:color="auto" w:fill="auto"/>
          </w:tcPr>
          <w:p w14:paraId="419704D5" w14:textId="77777777" w:rsidR="009D26C7" w:rsidRPr="00587EEF" w:rsidRDefault="009D26C7" w:rsidP="00983A3F">
            <w:pPr>
              <w:pStyle w:val="mainbody"/>
              <w:tabs>
                <w:tab w:val="left" w:pos="1741"/>
              </w:tabs>
              <w:spacing w:line="240" w:lineRule="auto"/>
              <w:jc w:val="left"/>
              <w:rPr>
                <w:rFonts w:ascii="Calibri" w:eastAsiaTheme="minorHAnsi" w:hAnsi="Calibri"/>
              </w:rPr>
            </w:pPr>
          </w:p>
        </w:tc>
        <w:tc>
          <w:tcPr>
            <w:tcW w:w="925" w:type="dxa"/>
            <w:vMerge/>
            <w:shd w:val="clear" w:color="auto" w:fill="auto"/>
          </w:tcPr>
          <w:p w14:paraId="59A147E7" w14:textId="77777777" w:rsidR="009D26C7" w:rsidRDefault="009D26C7" w:rsidP="00983A3F">
            <w:pPr>
              <w:pStyle w:val="mainbody"/>
              <w:spacing w:line="240" w:lineRule="auto"/>
              <w:jc w:val="center"/>
              <w:rPr>
                <w:color w:val="000000" w:themeColor="text1"/>
              </w:rPr>
            </w:pPr>
          </w:p>
        </w:tc>
        <w:tc>
          <w:tcPr>
            <w:tcW w:w="1057" w:type="dxa"/>
            <w:vMerge/>
            <w:shd w:val="clear" w:color="auto" w:fill="auto"/>
          </w:tcPr>
          <w:p w14:paraId="1B5051AC" w14:textId="77777777" w:rsidR="009D26C7" w:rsidRDefault="009D26C7" w:rsidP="00983A3F">
            <w:pPr>
              <w:pStyle w:val="mainbody"/>
              <w:spacing w:line="240" w:lineRule="auto"/>
              <w:jc w:val="center"/>
              <w:rPr>
                <w:color w:val="000000" w:themeColor="text1"/>
              </w:rPr>
            </w:pP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9B00" w14:textId="77777777" w:rsidR="00811509" w:rsidRDefault="00811509">
      <w:pPr>
        <w:spacing w:after="0" w:line="240" w:lineRule="auto"/>
      </w:pPr>
      <w:r>
        <w:separator/>
      </w:r>
    </w:p>
  </w:endnote>
  <w:endnote w:type="continuationSeparator" w:id="0">
    <w:p w14:paraId="2E207923" w14:textId="77777777" w:rsidR="00811509" w:rsidRDefault="0081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9AB3" w14:textId="77777777" w:rsidR="00811509" w:rsidRDefault="00811509">
      <w:pPr>
        <w:spacing w:after="0" w:line="240" w:lineRule="auto"/>
      </w:pPr>
      <w:r>
        <w:separator/>
      </w:r>
    </w:p>
  </w:footnote>
  <w:footnote w:type="continuationSeparator" w:id="0">
    <w:p w14:paraId="55565916" w14:textId="77777777" w:rsidR="00811509" w:rsidRDefault="00811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2A92"/>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85AAB"/>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509"/>
    <w:rsid w:val="00816924"/>
    <w:rsid w:val="00827E42"/>
    <w:rsid w:val="008377CB"/>
    <w:rsid w:val="00864665"/>
    <w:rsid w:val="00865010"/>
    <w:rsid w:val="00877C2B"/>
    <w:rsid w:val="00880070"/>
    <w:rsid w:val="0088470B"/>
    <w:rsid w:val="00884967"/>
    <w:rsid w:val="008B33EB"/>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1BDE"/>
    <w:rsid w:val="00983A3F"/>
    <w:rsid w:val="00984138"/>
    <w:rsid w:val="00986D5C"/>
    <w:rsid w:val="00992C15"/>
    <w:rsid w:val="00993392"/>
    <w:rsid w:val="00994911"/>
    <w:rsid w:val="009971A8"/>
    <w:rsid w:val="009A3258"/>
    <w:rsid w:val="009A45CD"/>
    <w:rsid w:val="009C03A9"/>
    <w:rsid w:val="009C25C3"/>
    <w:rsid w:val="009C46BB"/>
    <w:rsid w:val="009D26C7"/>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B6497"/>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D6737"/>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4B1C"/>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B76ED"/>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79"/>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DB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89241">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2023-03-03T13:40:00Z</dcterms:created>
  <dcterms:modified xsi:type="dcterms:W3CDTF">2023-03-03T13:40:00Z</dcterms:modified>
</cp:coreProperties>
</file>