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CCDB2" w14:textId="77777777" w:rsidR="004647B8" w:rsidRDefault="004647B8" w:rsidP="00131996">
      <w:pPr>
        <w:pStyle w:val="Heading"/>
        <w:jc w:val="center"/>
      </w:pPr>
    </w:p>
    <w:p w14:paraId="56DAB7B5" w14:textId="31A6D6D7" w:rsidR="00131996" w:rsidRDefault="00131996" w:rsidP="00131996">
      <w:pPr>
        <w:pStyle w:val="Heading"/>
        <w:jc w:val="center"/>
      </w:pPr>
      <w:r w:rsidRPr="00131996">
        <w:t>Qualification Specification</w:t>
      </w:r>
    </w:p>
    <w:p w14:paraId="3498DDC8" w14:textId="0D75B08B" w:rsidR="000F1642" w:rsidRDefault="000F1642" w:rsidP="000F1642">
      <w:pPr>
        <w:pStyle w:val="Heading"/>
        <w:jc w:val="center"/>
      </w:pPr>
      <w:r w:rsidRPr="000F1642">
        <w:t xml:space="preserve">GQA Level </w:t>
      </w:r>
      <w:r w:rsidR="0027482F">
        <w:t>2 Award in Working at Height - Principles and Practice</w:t>
      </w:r>
      <w:r w:rsidRPr="000F1642">
        <w:t xml:space="preserve"> </w:t>
      </w:r>
    </w:p>
    <w:p w14:paraId="4AE1BD92" w14:textId="2743CBCD" w:rsidR="00131996" w:rsidRDefault="0027141B" w:rsidP="003A1DFC">
      <w:pPr>
        <w:pStyle w:val="Heading"/>
      </w:pPr>
      <w:r w:rsidRPr="0027141B">
        <w:t>Qualification Number</w:t>
      </w:r>
      <w:r w:rsidR="00C438DF">
        <w:t xml:space="preserve">: </w:t>
      </w:r>
      <w:r w:rsidR="0027482F">
        <w:t>610/3695/X</w:t>
      </w:r>
    </w:p>
    <w:p w14:paraId="445C8225" w14:textId="77777777" w:rsidR="0027482F" w:rsidRDefault="0027482F" w:rsidP="003A1DFC">
      <w:pPr>
        <w:pStyle w:val="Heading"/>
      </w:pPr>
    </w:p>
    <w:p w14:paraId="4D89E150" w14:textId="35C8FDD2" w:rsidR="00530347" w:rsidRPr="00D80D05" w:rsidRDefault="00C438DF" w:rsidP="009C46BB">
      <w:pPr>
        <w:pStyle w:val="Heading1"/>
      </w:pPr>
      <w:r w:rsidRPr="00D80D05">
        <w:t xml:space="preserve">Who is this qualification for? </w:t>
      </w:r>
    </w:p>
    <w:p w14:paraId="2862ABD2" w14:textId="2EDFCC54" w:rsidR="001D3977" w:rsidRDefault="00BB5373" w:rsidP="007A52B3">
      <w:pPr>
        <w:pStyle w:val="Heading1"/>
        <w:rPr>
          <w:rFonts w:eastAsia="Times New Roman"/>
          <w:b w:val="0"/>
          <w:noProof w:val="0"/>
          <w:color w:val="auto"/>
          <w:sz w:val="22"/>
          <w:szCs w:val="20"/>
        </w:rPr>
      </w:pPr>
      <w:r w:rsidRPr="001D3977">
        <w:rPr>
          <w:rFonts w:eastAsia="Times New Roman"/>
          <w:b w:val="0"/>
          <w:noProof w:val="0"/>
          <w:color w:val="auto"/>
          <w:sz w:val="22"/>
          <w:szCs w:val="20"/>
        </w:rPr>
        <w:t>The Level</w:t>
      </w:r>
      <w:r w:rsidR="001D3977" w:rsidRPr="001D3977">
        <w:rPr>
          <w:rFonts w:eastAsia="Times New Roman"/>
          <w:b w:val="0"/>
          <w:noProof w:val="0"/>
          <w:color w:val="auto"/>
          <w:sz w:val="22"/>
          <w:szCs w:val="20"/>
        </w:rPr>
        <w:t xml:space="preserve"> </w:t>
      </w:r>
      <w:r w:rsidR="0027482F">
        <w:rPr>
          <w:rFonts w:eastAsia="Times New Roman"/>
          <w:b w:val="0"/>
          <w:noProof w:val="0"/>
          <w:color w:val="auto"/>
          <w:sz w:val="22"/>
          <w:szCs w:val="20"/>
        </w:rPr>
        <w:t>2 Award in Working at Height - Principles and Practice</w:t>
      </w:r>
      <w:r w:rsidR="001D3977" w:rsidRPr="001D3977">
        <w:rPr>
          <w:rFonts w:eastAsia="Times New Roman"/>
          <w:b w:val="0"/>
          <w:noProof w:val="0"/>
          <w:color w:val="auto"/>
          <w:sz w:val="22"/>
          <w:szCs w:val="20"/>
        </w:rPr>
        <w:t xml:space="preserve"> will </w:t>
      </w:r>
      <w:r w:rsidR="001D3977" w:rsidRPr="00BB5373">
        <w:rPr>
          <w:rFonts w:eastAsia="Times New Roman"/>
          <w:b w:val="0"/>
          <w:noProof w:val="0"/>
          <w:color w:val="auto"/>
          <w:sz w:val="22"/>
          <w:szCs w:val="20"/>
        </w:rPr>
        <w:t>develop knowledge and skills in</w:t>
      </w:r>
      <w:r w:rsidR="0027482F">
        <w:rPr>
          <w:rFonts w:eastAsia="Times New Roman"/>
          <w:b w:val="0"/>
          <w:noProof w:val="0"/>
          <w:color w:val="auto"/>
          <w:sz w:val="22"/>
          <w:szCs w:val="20"/>
        </w:rPr>
        <w:t xml:space="preserve"> working at height safely using scaffolding, mobile towers, ladders and harnesses. </w:t>
      </w:r>
    </w:p>
    <w:p w14:paraId="681C6E07" w14:textId="77777777" w:rsidR="00BB5373" w:rsidRPr="00BB5373" w:rsidRDefault="00BB5373" w:rsidP="009408EF">
      <w:pPr>
        <w:pStyle w:val="BodyText"/>
      </w:pPr>
    </w:p>
    <w:p w14:paraId="07097287" w14:textId="71E46F33" w:rsidR="006515EA" w:rsidRDefault="000F1642" w:rsidP="007A52B3">
      <w:pPr>
        <w:pStyle w:val="Heading1"/>
        <w:rPr>
          <w:rFonts w:eastAsia="Times New Roman"/>
          <w:b w:val="0"/>
          <w:noProof w:val="0"/>
          <w:color w:val="auto"/>
          <w:sz w:val="22"/>
          <w:szCs w:val="20"/>
        </w:rPr>
      </w:pPr>
      <w:r>
        <w:rPr>
          <w:rFonts w:eastAsia="Times New Roman"/>
          <w:b w:val="0"/>
          <w:noProof w:val="0"/>
          <w:color w:val="auto"/>
          <w:sz w:val="22"/>
          <w:szCs w:val="20"/>
        </w:rPr>
        <w:t xml:space="preserve"> The qualification is </w:t>
      </w:r>
      <w:r w:rsidRPr="000F1642">
        <w:rPr>
          <w:rFonts w:eastAsia="Times New Roman"/>
          <w:b w:val="0"/>
          <w:noProof w:val="0"/>
          <w:color w:val="auto"/>
          <w:sz w:val="22"/>
          <w:szCs w:val="20"/>
        </w:rPr>
        <w:t xml:space="preserve">at Level </w:t>
      </w:r>
      <w:r w:rsidR="0027482F">
        <w:rPr>
          <w:rFonts w:eastAsia="Times New Roman"/>
          <w:b w:val="0"/>
          <w:noProof w:val="0"/>
          <w:color w:val="auto"/>
          <w:sz w:val="22"/>
          <w:szCs w:val="20"/>
        </w:rPr>
        <w:t>2</w:t>
      </w:r>
      <w:r w:rsidR="001D3977">
        <w:rPr>
          <w:rFonts w:eastAsia="Times New Roman"/>
          <w:b w:val="0"/>
          <w:noProof w:val="0"/>
          <w:color w:val="auto"/>
          <w:sz w:val="22"/>
          <w:szCs w:val="20"/>
        </w:rPr>
        <w:t>.</w:t>
      </w:r>
    </w:p>
    <w:p w14:paraId="13927525" w14:textId="77777777" w:rsidR="0027482F" w:rsidRPr="0027482F" w:rsidRDefault="0027482F" w:rsidP="009408EF">
      <w:pPr>
        <w:pStyle w:val="BodyText"/>
      </w:pPr>
    </w:p>
    <w:p w14:paraId="10F85FD0" w14:textId="77777777" w:rsidR="006515EA" w:rsidRDefault="000F1642" w:rsidP="007A52B3">
      <w:pPr>
        <w:pStyle w:val="Heading1"/>
        <w:rPr>
          <w:rFonts w:eastAsia="Times New Roman"/>
          <w:b w:val="0"/>
          <w:noProof w:val="0"/>
          <w:color w:val="auto"/>
          <w:sz w:val="22"/>
          <w:szCs w:val="20"/>
        </w:rPr>
      </w:pPr>
      <w:r w:rsidRPr="000F1642">
        <w:rPr>
          <w:rFonts w:eastAsia="Times New Roman"/>
          <w:b w:val="0"/>
          <w:noProof w:val="0"/>
          <w:color w:val="auto"/>
          <w:sz w:val="22"/>
          <w:szCs w:val="20"/>
        </w:rPr>
        <w:t xml:space="preserve">The qualification has been developed in a way to allow employees from companies of all sizes and specialisms equal opportunity to complete. </w:t>
      </w:r>
    </w:p>
    <w:p w14:paraId="51FBD1E9" w14:textId="77777777" w:rsidR="00BB5373" w:rsidRPr="00BB5373" w:rsidRDefault="00BB5373" w:rsidP="009408EF">
      <w:pPr>
        <w:pStyle w:val="BodyText"/>
      </w:pPr>
    </w:p>
    <w:p w14:paraId="35AFC46B" w14:textId="11EFCC45" w:rsidR="000F1642" w:rsidRDefault="006515EA" w:rsidP="007A52B3">
      <w:pPr>
        <w:pStyle w:val="Heading1"/>
        <w:rPr>
          <w:rFonts w:eastAsia="Times New Roman"/>
          <w:b w:val="0"/>
          <w:noProof w:val="0"/>
          <w:color w:val="auto"/>
          <w:sz w:val="22"/>
          <w:szCs w:val="20"/>
        </w:rPr>
      </w:pPr>
      <w:r>
        <w:rPr>
          <w:rFonts w:eastAsia="Times New Roman"/>
          <w:b w:val="0"/>
          <w:noProof w:val="0"/>
          <w:color w:val="auto"/>
          <w:sz w:val="22"/>
          <w:szCs w:val="20"/>
        </w:rPr>
        <w:t>T</w:t>
      </w:r>
      <w:r w:rsidR="000F1642" w:rsidRPr="000F1642">
        <w:rPr>
          <w:rFonts w:eastAsia="Times New Roman"/>
          <w:b w:val="0"/>
          <w:noProof w:val="0"/>
          <w:color w:val="auto"/>
          <w:sz w:val="22"/>
          <w:szCs w:val="20"/>
        </w:rPr>
        <w:t>here is a suite of other construction specific qualifications in a wide range of occupations available through GQA.</w:t>
      </w:r>
    </w:p>
    <w:p w14:paraId="4D80E695" w14:textId="77777777" w:rsidR="00BB5373" w:rsidRPr="00BB5373" w:rsidRDefault="00BB5373" w:rsidP="009408EF">
      <w:pPr>
        <w:pStyle w:val="BodyText"/>
      </w:pPr>
    </w:p>
    <w:p w14:paraId="2CC288D4" w14:textId="208F54AA" w:rsidR="00530347" w:rsidRPr="00FE639E" w:rsidRDefault="00C438DF" w:rsidP="007A52B3">
      <w:pPr>
        <w:pStyle w:val="Heading1"/>
      </w:pPr>
      <w:r w:rsidRPr="00FE639E">
        <w:t xml:space="preserve">Entry requirements </w:t>
      </w:r>
    </w:p>
    <w:p w14:paraId="3E07E5A9" w14:textId="4AF3E0B1" w:rsidR="00530347" w:rsidRDefault="000F1642" w:rsidP="00326F15">
      <w:pPr>
        <w:pStyle w:val="mainbody"/>
      </w:pPr>
      <w:r>
        <w:t>T</w:t>
      </w:r>
      <w:r w:rsidR="00C438DF">
        <w:t>here are no formal entry requirements for learners undertaking this qualification</w:t>
      </w:r>
      <w:r>
        <w:t>, however individuals must be carrying out a role that will enable them to show they have the required competence and knowledge to meet the qualification aims</w:t>
      </w:r>
      <w:r w:rsidR="00EB6591">
        <w:t xml:space="preserve"> </w:t>
      </w:r>
    </w:p>
    <w:p w14:paraId="7762BEAA" w14:textId="77777777" w:rsidR="00FD0384" w:rsidRDefault="00FD0384" w:rsidP="009408EF">
      <w:pPr>
        <w:pStyle w:val="BodyText"/>
      </w:pPr>
    </w:p>
    <w:p w14:paraId="5CA5F410" w14:textId="45B9064E" w:rsidR="009C46BB" w:rsidRPr="00D80D05" w:rsidRDefault="009C46BB" w:rsidP="009C46BB">
      <w:pPr>
        <w:pStyle w:val="Heading1"/>
      </w:pPr>
      <w:r w:rsidRPr="00D80D05">
        <w:t xml:space="preserve">Qualification support </w:t>
      </w:r>
    </w:p>
    <w:p w14:paraId="72328887" w14:textId="540844C1" w:rsidR="009408EF" w:rsidRDefault="009C46BB" w:rsidP="00326F15">
      <w:pPr>
        <w:pStyle w:val="mainbody"/>
      </w:pPr>
      <w:r>
        <w:t xml:space="preserve">This qualification has been designed and developed by </w:t>
      </w:r>
      <w:r w:rsidR="000F1168">
        <w:t xml:space="preserve">GQA Qualifications with industry support. </w:t>
      </w:r>
    </w:p>
    <w:p w14:paraId="7FA61C48" w14:textId="77777777" w:rsidR="009408EF" w:rsidRDefault="009408EF" w:rsidP="009408EF">
      <w:pPr>
        <w:pStyle w:val="BodyText"/>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0D3E4E" w:rsidR="00530347" w:rsidRDefault="00C438DF" w:rsidP="00326F15">
            <w:pPr>
              <w:pStyle w:val="mainbody"/>
            </w:pPr>
            <w:r>
              <w:t>England</w:t>
            </w:r>
            <w:r w:rsidR="000F1168">
              <w:t xml:space="preserve">, </w:t>
            </w:r>
            <w:r w:rsidR="00EB6591">
              <w:t>N. Ireland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EFB6D87" w:rsidR="00530347" w:rsidRDefault="006515EA" w:rsidP="00326F15">
            <w:pPr>
              <w:pStyle w:val="mainbody"/>
            </w:pPr>
            <w:r>
              <w:t>Occupational</w:t>
            </w:r>
            <w:r w:rsidR="00EB6591">
              <w:t xml:space="preserve">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E30F75B" w:rsidR="00530347" w:rsidRDefault="006515EA" w:rsidP="00326F15">
            <w:pPr>
              <w:pStyle w:val="mainbody"/>
            </w:pPr>
            <w:r>
              <w:t>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25C65D3" w:rsidR="00530347" w:rsidRDefault="0027482F" w:rsidP="00961063">
            <w:pPr>
              <w:pStyle w:val="mainbody"/>
            </w:pPr>
            <w:r>
              <w:t>01/03/2024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4B01353D" w:rsidR="00530347" w:rsidRDefault="00944AAA" w:rsidP="00326F15">
            <w:pPr>
              <w:pStyle w:val="mainbody"/>
            </w:pPr>
            <w:r>
              <w:t xml:space="preserve">16-18+ </w:t>
            </w:r>
            <w:r w:rsidR="00577163">
              <w:t>18+</w:t>
            </w:r>
          </w:p>
        </w:tc>
      </w:tr>
    </w:tbl>
    <w:p w14:paraId="41B7A6FD" w14:textId="77777777" w:rsidR="0027482F" w:rsidRDefault="0027482F" w:rsidP="009C46BB">
      <w:pPr>
        <w:pStyle w:val="Heading1"/>
      </w:pPr>
    </w:p>
    <w:p w14:paraId="0B5AA64F" w14:textId="77777777" w:rsidR="0027482F" w:rsidRDefault="0027482F" w:rsidP="009C46BB">
      <w:pPr>
        <w:pStyle w:val="Heading1"/>
      </w:pPr>
    </w:p>
    <w:p w14:paraId="48F77F3A" w14:textId="77777777" w:rsidR="0027482F" w:rsidRDefault="0027482F" w:rsidP="009C46BB">
      <w:pPr>
        <w:pStyle w:val="Heading1"/>
      </w:pPr>
    </w:p>
    <w:p w14:paraId="66C2EA44" w14:textId="77777777" w:rsidR="0027482F" w:rsidRDefault="0027482F" w:rsidP="009C46BB">
      <w:pPr>
        <w:pStyle w:val="Heading1"/>
      </w:pPr>
    </w:p>
    <w:p w14:paraId="2DFE9B1A" w14:textId="59D8A1C5"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0C06E84E" w14:textId="77777777" w:rsidR="0027482F" w:rsidRDefault="0027482F" w:rsidP="009408EF">
      <w:pPr>
        <w:pStyle w:val="BodyText"/>
      </w:pPr>
    </w:p>
    <w:p w14:paraId="7BC21745" w14:textId="5EA21B87" w:rsidR="00530347" w:rsidRPr="00D80D05" w:rsidRDefault="00C438DF" w:rsidP="009C46BB">
      <w:pPr>
        <w:pStyle w:val="Heading1"/>
      </w:pPr>
      <w:r w:rsidRPr="00D80D05">
        <w:t xml:space="preserve">Qualification achievement </w:t>
      </w:r>
    </w:p>
    <w:p w14:paraId="5E58EF87" w14:textId="3875F754" w:rsidR="0036706C" w:rsidRDefault="00EB6591" w:rsidP="0036706C">
      <w:pPr>
        <w:pStyle w:val="mainbody"/>
      </w:pPr>
      <w:r>
        <w:t xml:space="preserve">It </w:t>
      </w:r>
      <w:r w:rsidR="001B4B75">
        <w:t xml:space="preserve">is not expected that all workers will complete </w:t>
      </w:r>
      <w:r w:rsidR="00983A3F">
        <w:t xml:space="preserve">exactly </w:t>
      </w:r>
      <w:r w:rsidR="001B4B75">
        <w:t xml:space="preserve">the same tasks, </w:t>
      </w:r>
      <w:r>
        <w:t>so the q</w:t>
      </w:r>
      <w:r w:rsidR="00983A3F">
        <w:t xml:space="preserve">ualification </w:t>
      </w:r>
      <w:r>
        <w:t xml:space="preserve">has been designed to allow flexibility and in turn, as wide an uptake as possible. </w:t>
      </w:r>
    </w:p>
    <w:p w14:paraId="3753BADE" w14:textId="77777777" w:rsidR="0027482F" w:rsidRDefault="0027482F" w:rsidP="009408EF">
      <w:pPr>
        <w:pStyle w:val="BodyText"/>
      </w:pPr>
    </w:p>
    <w:p w14:paraId="3D7E12F0" w14:textId="3B8C6802" w:rsidR="006515EA" w:rsidRDefault="00EB6591" w:rsidP="0036706C">
      <w:pPr>
        <w:pStyle w:val="mainbody"/>
        <w:contextualSpacing/>
      </w:pPr>
      <w:r>
        <w:t xml:space="preserve">Individuals must complete </w:t>
      </w:r>
      <w:r w:rsidR="000F1642">
        <w:t xml:space="preserve">the </w:t>
      </w:r>
      <w:r w:rsidR="0027482F">
        <w:t>1</w:t>
      </w:r>
      <w:r w:rsidR="006515EA">
        <w:t xml:space="preserve"> </w:t>
      </w:r>
      <w:r w:rsidR="000F1642">
        <w:t xml:space="preserve">mandatory </w:t>
      </w:r>
      <w:r w:rsidR="0027482F">
        <w:t>unit.</w:t>
      </w:r>
    </w:p>
    <w:p w14:paraId="1F128571" w14:textId="77777777" w:rsidR="00FD0EFE" w:rsidRDefault="00FD0EFE" w:rsidP="009408EF">
      <w:pPr>
        <w:pStyle w:val="BodyText"/>
      </w:pPr>
    </w:p>
    <w:p w14:paraId="70004792" w14:textId="00FE975B" w:rsidR="00EB6591" w:rsidRDefault="000F1642" w:rsidP="0036706C">
      <w:pPr>
        <w:pStyle w:val="mainbody"/>
        <w:contextualSpacing/>
      </w:pPr>
      <w:r>
        <w:t>T</w:t>
      </w:r>
      <w:r w:rsidR="00EB6591">
        <w:t xml:space="preserve">he minimum credit value of the qualification is </w:t>
      </w:r>
      <w:r w:rsidR="001C210C">
        <w:t xml:space="preserve">2 </w:t>
      </w:r>
      <w:r w:rsidR="00EB6591">
        <w:t xml:space="preserve">credits. </w:t>
      </w:r>
    </w:p>
    <w:p w14:paraId="1518D074" w14:textId="553C1043" w:rsidR="004E22F0" w:rsidRDefault="001C210C" w:rsidP="009408EF">
      <w:pPr>
        <w:pStyle w:val="BodyText"/>
        <w:rPr>
          <w:sz w:val="22"/>
          <w:szCs w:val="22"/>
        </w:rPr>
      </w:pPr>
      <w:r w:rsidRPr="004E22F0">
        <w:rPr>
          <w:sz w:val="22"/>
          <w:szCs w:val="22"/>
        </w:rPr>
        <w:t>Qualifications are now required to indicate the total qualification time (TQT), this is to show the typical time it will take someone to attain the required skills and/or knowledge to meet the qualification criteria. The minimum TQT for this qualification is 20 hours.</w:t>
      </w:r>
    </w:p>
    <w:p w14:paraId="61D87EDA" w14:textId="77777777" w:rsidR="004E22F0" w:rsidRDefault="004E22F0" w:rsidP="009408EF">
      <w:pPr>
        <w:pStyle w:val="BodyText"/>
      </w:pPr>
    </w:p>
    <w:p w14:paraId="64E1046B" w14:textId="39E719BC" w:rsidR="00270383" w:rsidRDefault="00270383" w:rsidP="00270383">
      <w:pPr>
        <w:pStyle w:val="mainbody"/>
      </w:pPr>
      <w:r w:rsidRPr="00D27896">
        <w:t xml:space="preserve">Qualifications are also required to indicate the number of hours of teaching someone would normally need to receive </w:t>
      </w:r>
      <w:proofErr w:type="gramStart"/>
      <w:r w:rsidRPr="00D27896">
        <w:t>in order to</w:t>
      </w:r>
      <w:proofErr w:type="gramEnd"/>
      <w:r w:rsidRPr="00D27896">
        <w:t xml:space="preserve"> achieve the qualification. These are referred to as Guided Learning Hours (GLH). The </w:t>
      </w:r>
      <w:r w:rsidR="000F1642">
        <w:t xml:space="preserve">minimum </w:t>
      </w:r>
      <w:r w:rsidRPr="00D27896">
        <w:t xml:space="preserve">GLH for this qualification </w:t>
      </w:r>
      <w:r w:rsidRPr="00EB118C">
        <w:t xml:space="preserve">is </w:t>
      </w:r>
      <w:r w:rsidR="001C210C">
        <w:t>16</w:t>
      </w:r>
    </w:p>
    <w:p w14:paraId="68AFE8DB" w14:textId="77777777" w:rsidR="008E7AAF" w:rsidRDefault="008E7AAF" w:rsidP="009408EF">
      <w:pPr>
        <w:pStyle w:val="BodyText"/>
      </w:pPr>
    </w:p>
    <w:p w14:paraId="782CF183" w14:textId="50779536"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t xml:space="preserve"> </w:t>
      </w:r>
      <w:r w:rsidRPr="00C40496">
        <w:t>GQA Qualifications will issue a certificate complete with the learner’s name, the qualification and unit title and the credits achieved.</w:t>
      </w:r>
    </w:p>
    <w:p w14:paraId="2F2886E5" w14:textId="77777777" w:rsidR="009554CF" w:rsidRDefault="009554CF" w:rsidP="009408EF">
      <w:pPr>
        <w:pStyle w:val="BodyText"/>
      </w:pPr>
    </w:p>
    <w:p w14:paraId="2D5B4E29" w14:textId="7377E14A" w:rsidR="009C46BB" w:rsidRDefault="009C46BB" w:rsidP="009C46BB">
      <w:pPr>
        <w:pStyle w:val="Heading1"/>
      </w:pPr>
      <w:r w:rsidRPr="00D80D05">
        <w:t>Qualification Structure</w:t>
      </w:r>
    </w:p>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560"/>
        <w:gridCol w:w="2409"/>
        <w:gridCol w:w="2835"/>
        <w:gridCol w:w="851"/>
        <w:gridCol w:w="992"/>
      </w:tblGrid>
      <w:tr w:rsidR="00093096" w:rsidRPr="00551E56" w14:paraId="0F155AE6" w14:textId="77777777" w:rsidTr="00EC5486">
        <w:trPr>
          <w:trHeight w:val="443"/>
        </w:trPr>
        <w:tc>
          <w:tcPr>
            <w:tcW w:w="2836" w:type="dxa"/>
            <w:gridSpan w:val="2"/>
            <w:shd w:val="clear" w:color="auto" w:fill="E2EFD9" w:themeFill="accent6" w:themeFillTint="33"/>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7087" w:type="dxa"/>
            <w:gridSpan w:val="4"/>
            <w:shd w:val="clear" w:color="auto" w:fill="auto"/>
            <w:vAlign w:val="center"/>
          </w:tcPr>
          <w:p w14:paraId="32FC0896" w14:textId="48B896BA" w:rsidR="009554CF" w:rsidRPr="00551E56" w:rsidRDefault="0027482F" w:rsidP="0027482F">
            <w:pPr>
              <w:pStyle w:val="mainbody"/>
              <w:spacing w:line="240" w:lineRule="auto"/>
              <w:jc w:val="left"/>
              <w:rPr>
                <w:color w:val="000000" w:themeColor="text1"/>
              </w:rPr>
            </w:pPr>
            <w:r>
              <w:t>GQA Level 2</w:t>
            </w:r>
            <w:r w:rsidR="00944AAA">
              <w:t xml:space="preserve"> Award </w:t>
            </w:r>
            <w:r>
              <w:t xml:space="preserve"> in Working at Height - Principles and Practice</w:t>
            </w:r>
          </w:p>
          <w:p w14:paraId="44269A79" w14:textId="5E17D5CE" w:rsidR="009554CF" w:rsidRDefault="009554CF" w:rsidP="0027482F">
            <w:pPr>
              <w:spacing w:after="0"/>
              <w:ind w:left="0" w:firstLine="0"/>
              <w:jc w:val="left"/>
              <w:rPr>
                <w:rFonts w:ascii="Calibri" w:eastAsia="Times New Roman" w:hAnsi="Calibri" w:cs="Calibri"/>
                <w:b/>
                <w:bCs/>
              </w:rPr>
            </w:pPr>
          </w:p>
          <w:p w14:paraId="4555FE9B" w14:textId="65F2E9B1" w:rsidR="00093096" w:rsidRPr="00551E56" w:rsidRDefault="00093096" w:rsidP="00CB0FAA">
            <w:pPr>
              <w:pStyle w:val="mainbody"/>
              <w:spacing w:line="240" w:lineRule="auto"/>
              <w:rPr>
                <w:color w:val="000000" w:themeColor="text1"/>
              </w:rPr>
            </w:pPr>
          </w:p>
        </w:tc>
      </w:tr>
      <w:tr w:rsidR="00093096" w:rsidRPr="00551E56" w14:paraId="0652D060" w14:textId="77777777" w:rsidTr="00EC5486">
        <w:trPr>
          <w:trHeight w:val="443"/>
        </w:trPr>
        <w:tc>
          <w:tcPr>
            <w:tcW w:w="2836" w:type="dxa"/>
            <w:gridSpan w:val="2"/>
            <w:shd w:val="clear" w:color="auto" w:fill="E2EFD9" w:themeFill="accent6" w:themeFillTint="33"/>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7087" w:type="dxa"/>
            <w:gridSpan w:val="4"/>
            <w:shd w:val="clear" w:color="auto" w:fill="auto"/>
            <w:vAlign w:val="center"/>
          </w:tcPr>
          <w:p w14:paraId="4040859E" w14:textId="1B1540EC" w:rsidR="00093096" w:rsidRPr="00551E56" w:rsidRDefault="0027482F" w:rsidP="002369F6">
            <w:pPr>
              <w:pStyle w:val="mainbody"/>
              <w:spacing w:line="240" w:lineRule="auto"/>
              <w:rPr>
                <w:color w:val="000000" w:themeColor="text1"/>
              </w:rPr>
            </w:pPr>
            <w:r>
              <w:rPr>
                <w:color w:val="000000" w:themeColor="text1"/>
              </w:rPr>
              <w:t>610/3695/X</w:t>
            </w:r>
          </w:p>
        </w:tc>
      </w:tr>
      <w:tr w:rsidR="009F1F9B" w:rsidRPr="00551E56" w14:paraId="6AB53780" w14:textId="77777777" w:rsidTr="009F1F9B">
        <w:trPr>
          <w:trHeight w:val="443"/>
        </w:trPr>
        <w:tc>
          <w:tcPr>
            <w:tcW w:w="2836" w:type="dxa"/>
            <w:gridSpan w:val="2"/>
            <w:shd w:val="clear" w:color="auto" w:fill="E2EFD9" w:themeFill="accent6" w:themeFillTint="33"/>
            <w:vAlign w:val="center"/>
          </w:tcPr>
          <w:p w14:paraId="32109B6A" w14:textId="77777777" w:rsidR="009F1F9B" w:rsidRPr="00551E56" w:rsidRDefault="009F1F9B" w:rsidP="009F1F9B">
            <w:pPr>
              <w:pStyle w:val="mainbody"/>
              <w:spacing w:line="240" w:lineRule="auto"/>
              <w:jc w:val="center"/>
              <w:rPr>
                <w:b/>
                <w:bCs/>
                <w:color w:val="000000" w:themeColor="text1"/>
              </w:rPr>
            </w:pPr>
            <w:r w:rsidRPr="00551E56">
              <w:rPr>
                <w:b/>
                <w:bCs/>
                <w:color w:val="000000" w:themeColor="text1"/>
              </w:rPr>
              <w:t>Total Credits:</w:t>
            </w:r>
          </w:p>
        </w:tc>
        <w:tc>
          <w:tcPr>
            <w:tcW w:w="2409" w:type="dxa"/>
            <w:shd w:val="clear" w:color="auto" w:fill="auto"/>
            <w:vAlign w:val="center"/>
          </w:tcPr>
          <w:p w14:paraId="3BA044EE" w14:textId="251D1535" w:rsidR="009F1F9B" w:rsidRPr="00551E56" w:rsidRDefault="009F1F9B" w:rsidP="009F1F9B">
            <w:pPr>
              <w:pStyle w:val="mainbody"/>
              <w:spacing w:line="240" w:lineRule="auto"/>
              <w:jc w:val="center"/>
              <w:rPr>
                <w:color w:val="000000" w:themeColor="text1"/>
              </w:rPr>
            </w:pPr>
            <w:r>
              <w:rPr>
                <w:color w:val="000000" w:themeColor="text1"/>
              </w:rPr>
              <w:t>3</w:t>
            </w:r>
          </w:p>
        </w:tc>
        <w:tc>
          <w:tcPr>
            <w:tcW w:w="2835" w:type="dxa"/>
            <w:shd w:val="clear" w:color="auto" w:fill="E2EFD9" w:themeFill="accent6" w:themeFillTint="33"/>
            <w:vAlign w:val="center"/>
          </w:tcPr>
          <w:p w14:paraId="49887D28" w14:textId="2D466E8D" w:rsidR="009F1F9B" w:rsidRPr="00551E56" w:rsidRDefault="009F1F9B" w:rsidP="009F1F9B">
            <w:pPr>
              <w:pStyle w:val="mainbody"/>
              <w:spacing w:line="240" w:lineRule="auto"/>
              <w:jc w:val="center"/>
              <w:rPr>
                <w:color w:val="000000" w:themeColor="text1"/>
              </w:rPr>
            </w:pPr>
            <w:r w:rsidRPr="000B6D77">
              <w:rPr>
                <w:b/>
                <w:bCs/>
                <w:color w:val="000000" w:themeColor="text1"/>
              </w:rPr>
              <w:t>Guided Learning Hours (GLH)</w:t>
            </w:r>
          </w:p>
        </w:tc>
        <w:tc>
          <w:tcPr>
            <w:tcW w:w="1843" w:type="dxa"/>
            <w:gridSpan w:val="2"/>
            <w:shd w:val="clear" w:color="auto" w:fill="auto"/>
            <w:vAlign w:val="center"/>
          </w:tcPr>
          <w:p w14:paraId="4226EF40" w14:textId="297F48C9" w:rsidR="009F1F9B" w:rsidRPr="00551E56" w:rsidRDefault="001C210C" w:rsidP="009F1F9B">
            <w:pPr>
              <w:pStyle w:val="mainbody"/>
              <w:spacing w:line="240" w:lineRule="auto"/>
              <w:jc w:val="center"/>
              <w:rPr>
                <w:color w:val="000000" w:themeColor="text1"/>
              </w:rPr>
            </w:pPr>
            <w:r>
              <w:rPr>
                <w:color w:val="000000" w:themeColor="text1"/>
              </w:rPr>
              <w:t>16</w:t>
            </w:r>
          </w:p>
        </w:tc>
      </w:tr>
      <w:tr w:rsidR="002638B4" w:rsidRPr="00551E56" w14:paraId="1AD0892A" w14:textId="77777777" w:rsidTr="00572CC0">
        <w:trPr>
          <w:trHeight w:val="443"/>
        </w:trPr>
        <w:tc>
          <w:tcPr>
            <w:tcW w:w="9923" w:type="dxa"/>
            <w:gridSpan w:val="6"/>
            <w:shd w:val="clear" w:color="auto" w:fill="E2EFD9" w:themeFill="accent6" w:themeFillTint="33"/>
          </w:tcPr>
          <w:p w14:paraId="7110566D" w14:textId="492BB3DE" w:rsidR="002638B4" w:rsidRPr="002638B4" w:rsidRDefault="002638B4" w:rsidP="002638B4">
            <w:pPr>
              <w:pStyle w:val="mainbody"/>
              <w:spacing w:line="240" w:lineRule="auto"/>
              <w:jc w:val="center"/>
              <w:rPr>
                <w:b/>
                <w:bCs/>
                <w:color w:val="000000" w:themeColor="text1"/>
              </w:rPr>
            </w:pPr>
            <w:r>
              <w:rPr>
                <w:b/>
                <w:bCs/>
                <w:color w:val="000000" w:themeColor="text1"/>
              </w:rPr>
              <w:t>Qualification Mandatory Units</w:t>
            </w:r>
          </w:p>
        </w:tc>
      </w:tr>
      <w:tr w:rsidR="00AF0D3C" w:rsidRPr="00551E56" w14:paraId="37DD148B" w14:textId="77777777" w:rsidTr="009F1F9B">
        <w:trPr>
          <w:trHeight w:val="454"/>
        </w:trPr>
        <w:tc>
          <w:tcPr>
            <w:tcW w:w="1276" w:type="dxa"/>
            <w:shd w:val="clear" w:color="auto" w:fill="auto"/>
            <w:vAlign w:val="center"/>
          </w:tcPr>
          <w:p w14:paraId="3CAA7CAA" w14:textId="7B4EE47F" w:rsidR="00AF0D3C" w:rsidRPr="00551E56" w:rsidRDefault="00E63A4B" w:rsidP="009F1F9B">
            <w:pPr>
              <w:pStyle w:val="mainbody"/>
              <w:spacing w:line="240" w:lineRule="auto"/>
              <w:jc w:val="center"/>
              <w:rPr>
                <w:b/>
                <w:bCs/>
                <w:color w:val="000000" w:themeColor="text1"/>
              </w:rPr>
            </w:pPr>
            <w:r>
              <w:rPr>
                <w:b/>
                <w:bCs/>
                <w:color w:val="000000" w:themeColor="text1"/>
              </w:rPr>
              <w:t>Reg No</w:t>
            </w:r>
          </w:p>
        </w:tc>
        <w:tc>
          <w:tcPr>
            <w:tcW w:w="1560" w:type="dxa"/>
            <w:shd w:val="clear" w:color="auto" w:fill="auto"/>
            <w:vAlign w:val="center"/>
          </w:tcPr>
          <w:p w14:paraId="7E0D0C09" w14:textId="0E614A88" w:rsidR="00AF0D3C" w:rsidRPr="00551E56" w:rsidRDefault="00E63A4B" w:rsidP="009F1F9B">
            <w:pPr>
              <w:pStyle w:val="mainbody"/>
              <w:spacing w:line="240" w:lineRule="auto"/>
              <w:jc w:val="center"/>
              <w:rPr>
                <w:b/>
                <w:bCs/>
                <w:color w:val="000000" w:themeColor="text1"/>
              </w:rPr>
            </w:pPr>
            <w:r>
              <w:rPr>
                <w:b/>
                <w:bCs/>
                <w:color w:val="000000" w:themeColor="text1"/>
              </w:rPr>
              <w:t>Internal Ref</w:t>
            </w:r>
          </w:p>
        </w:tc>
        <w:tc>
          <w:tcPr>
            <w:tcW w:w="5244" w:type="dxa"/>
            <w:gridSpan w:val="2"/>
            <w:shd w:val="clear" w:color="auto" w:fill="auto"/>
            <w:vAlign w:val="center"/>
          </w:tcPr>
          <w:p w14:paraId="5593BB51" w14:textId="52118C3F" w:rsidR="00AF0D3C" w:rsidRPr="00551E56" w:rsidRDefault="00AF0D3C" w:rsidP="009F1F9B">
            <w:pPr>
              <w:pStyle w:val="mainbody"/>
              <w:spacing w:line="240" w:lineRule="auto"/>
              <w:jc w:val="center"/>
              <w:rPr>
                <w:b/>
                <w:bCs/>
                <w:color w:val="000000" w:themeColor="text1"/>
              </w:rPr>
            </w:pPr>
            <w:r w:rsidRPr="00551E56">
              <w:rPr>
                <w:b/>
                <w:bCs/>
                <w:color w:val="000000" w:themeColor="text1"/>
              </w:rPr>
              <w:t>Title</w:t>
            </w:r>
          </w:p>
        </w:tc>
        <w:tc>
          <w:tcPr>
            <w:tcW w:w="851" w:type="dxa"/>
            <w:shd w:val="clear" w:color="auto" w:fill="auto"/>
            <w:vAlign w:val="center"/>
          </w:tcPr>
          <w:p w14:paraId="1F85EA9E" w14:textId="77777777" w:rsidR="00AF0D3C" w:rsidRPr="00551E56" w:rsidRDefault="00AF0D3C" w:rsidP="009F1F9B">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161828AC" w14:textId="742A780D" w:rsidR="00AF0D3C" w:rsidRPr="00551E56" w:rsidRDefault="00AF0D3C" w:rsidP="009F1F9B">
            <w:pPr>
              <w:pStyle w:val="mainbody"/>
              <w:spacing w:line="240" w:lineRule="auto"/>
              <w:jc w:val="center"/>
              <w:rPr>
                <w:b/>
                <w:bCs/>
                <w:color w:val="000000" w:themeColor="text1"/>
              </w:rPr>
            </w:pPr>
            <w:r w:rsidRPr="00551E56">
              <w:rPr>
                <w:b/>
                <w:bCs/>
                <w:color w:val="000000" w:themeColor="text1"/>
              </w:rPr>
              <w:t>Credit</w:t>
            </w:r>
          </w:p>
        </w:tc>
      </w:tr>
      <w:tr w:rsidR="00EC7FAA" w:rsidRPr="0027482F" w14:paraId="1952FAC3" w14:textId="77777777" w:rsidTr="009F1F9B">
        <w:trPr>
          <w:trHeight w:val="454"/>
        </w:trPr>
        <w:tc>
          <w:tcPr>
            <w:tcW w:w="1276" w:type="dxa"/>
            <w:shd w:val="clear" w:color="auto" w:fill="auto"/>
            <w:vAlign w:val="bottom"/>
          </w:tcPr>
          <w:p w14:paraId="2A97828D" w14:textId="5636F87F" w:rsidR="00EC7FAA" w:rsidRPr="0027482F" w:rsidRDefault="0027482F" w:rsidP="00EC7FAA">
            <w:pPr>
              <w:pStyle w:val="mainbody"/>
              <w:spacing w:line="240" w:lineRule="auto"/>
              <w:jc w:val="left"/>
              <w:rPr>
                <w:rFonts w:cstheme="minorHAnsi"/>
                <w:color w:val="000000" w:themeColor="text1"/>
                <w:sz w:val="24"/>
                <w:szCs w:val="24"/>
              </w:rPr>
            </w:pPr>
            <w:r w:rsidRPr="0027482F">
              <w:rPr>
                <w:rFonts w:cstheme="minorHAnsi"/>
                <w:color w:val="000000" w:themeColor="text1"/>
                <w:sz w:val="24"/>
                <w:szCs w:val="24"/>
              </w:rPr>
              <w:t>L/651/0028</w:t>
            </w:r>
          </w:p>
        </w:tc>
        <w:tc>
          <w:tcPr>
            <w:tcW w:w="1560" w:type="dxa"/>
            <w:shd w:val="clear" w:color="auto" w:fill="auto"/>
            <w:vAlign w:val="bottom"/>
          </w:tcPr>
          <w:p w14:paraId="3E478BD5" w14:textId="38B67615" w:rsidR="00EC7FAA" w:rsidRPr="0027482F" w:rsidRDefault="0027482F" w:rsidP="00EC7FAA">
            <w:pPr>
              <w:pStyle w:val="mainbody"/>
              <w:spacing w:line="240" w:lineRule="auto"/>
              <w:jc w:val="left"/>
              <w:rPr>
                <w:rFonts w:cstheme="minorHAnsi"/>
                <w:color w:val="000000" w:themeColor="text1"/>
                <w:sz w:val="24"/>
                <w:szCs w:val="24"/>
              </w:rPr>
            </w:pPr>
            <w:r w:rsidRPr="0027482F">
              <w:rPr>
                <w:rFonts w:cstheme="minorHAnsi"/>
                <w:color w:val="000000" w:themeColor="text1"/>
                <w:sz w:val="24"/>
                <w:szCs w:val="24"/>
              </w:rPr>
              <w:t>WAHP1</w:t>
            </w:r>
          </w:p>
        </w:tc>
        <w:tc>
          <w:tcPr>
            <w:tcW w:w="5244" w:type="dxa"/>
            <w:gridSpan w:val="2"/>
            <w:shd w:val="clear" w:color="auto" w:fill="auto"/>
            <w:vAlign w:val="bottom"/>
          </w:tcPr>
          <w:p w14:paraId="59CC3049" w14:textId="60967379" w:rsidR="00EC7FAA" w:rsidRPr="0027482F" w:rsidRDefault="0027482F" w:rsidP="00EC7FAA">
            <w:pPr>
              <w:pStyle w:val="mainbody"/>
              <w:spacing w:line="240" w:lineRule="auto"/>
              <w:jc w:val="left"/>
              <w:rPr>
                <w:rFonts w:cstheme="minorHAnsi"/>
                <w:color w:val="000000" w:themeColor="text1"/>
                <w:sz w:val="24"/>
                <w:szCs w:val="24"/>
              </w:rPr>
            </w:pPr>
            <w:r>
              <w:rPr>
                <w:rFonts w:cstheme="minorHAnsi"/>
                <w:color w:val="000000" w:themeColor="text1"/>
                <w:sz w:val="24"/>
                <w:szCs w:val="24"/>
              </w:rPr>
              <w:t>Working at Height - Principles and Practice</w:t>
            </w:r>
          </w:p>
        </w:tc>
        <w:tc>
          <w:tcPr>
            <w:tcW w:w="851" w:type="dxa"/>
            <w:shd w:val="clear" w:color="auto" w:fill="auto"/>
            <w:vAlign w:val="bottom"/>
          </w:tcPr>
          <w:p w14:paraId="09654C6C" w14:textId="467F8A44" w:rsidR="00EC7FAA" w:rsidRPr="0027482F" w:rsidRDefault="0027482F" w:rsidP="00EC7FAA">
            <w:pPr>
              <w:pStyle w:val="mainbody"/>
              <w:spacing w:line="240" w:lineRule="auto"/>
              <w:jc w:val="left"/>
              <w:rPr>
                <w:rFonts w:cstheme="minorHAnsi"/>
                <w:color w:val="000000" w:themeColor="text1"/>
                <w:sz w:val="24"/>
                <w:szCs w:val="24"/>
              </w:rPr>
            </w:pPr>
            <w:r>
              <w:rPr>
                <w:rFonts w:cstheme="minorHAnsi"/>
                <w:color w:val="000000" w:themeColor="text1"/>
                <w:sz w:val="24"/>
                <w:szCs w:val="24"/>
              </w:rPr>
              <w:t>2</w:t>
            </w:r>
          </w:p>
        </w:tc>
        <w:tc>
          <w:tcPr>
            <w:tcW w:w="992" w:type="dxa"/>
            <w:shd w:val="clear" w:color="auto" w:fill="auto"/>
            <w:vAlign w:val="bottom"/>
          </w:tcPr>
          <w:p w14:paraId="0E316DEE" w14:textId="25E83AC8" w:rsidR="00EC7FAA" w:rsidRPr="0027482F" w:rsidRDefault="0027482F" w:rsidP="00EC7FAA">
            <w:pPr>
              <w:pStyle w:val="mainbody"/>
              <w:spacing w:line="240" w:lineRule="auto"/>
              <w:jc w:val="left"/>
              <w:rPr>
                <w:rFonts w:cstheme="minorHAnsi"/>
                <w:color w:val="000000" w:themeColor="text1"/>
                <w:sz w:val="24"/>
                <w:szCs w:val="24"/>
              </w:rPr>
            </w:pPr>
            <w:r>
              <w:rPr>
                <w:rFonts w:cstheme="minorHAnsi"/>
                <w:color w:val="000000" w:themeColor="text1"/>
                <w:sz w:val="24"/>
                <w:szCs w:val="24"/>
              </w:rPr>
              <w:t>3</w:t>
            </w:r>
          </w:p>
        </w:tc>
      </w:tr>
    </w:tbl>
    <w:p w14:paraId="77553E86" w14:textId="77777777" w:rsidR="004619FE" w:rsidRDefault="004619FE" w:rsidP="009C46BB">
      <w:pPr>
        <w:pStyle w:val="Heading1"/>
        <w:rPr>
          <w:rFonts w:cstheme="minorHAnsi"/>
          <w:szCs w:val="24"/>
        </w:rPr>
      </w:pPr>
    </w:p>
    <w:p w14:paraId="233E697F" w14:textId="77777777" w:rsidR="009F1F9B" w:rsidRDefault="009F1F9B" w:rsidP="009F1F9B"/>
    <w:p w14:paraId="445CBCE7" w14:textId="77777777" w:rsidR="009F1F9B" w:rsidRDefault="009F1F9B" w:rsidP="009F1F9B"/>
    <w:p w14:paraId="6E0FA242" w14:textId="77777777" w:rsidR="009F1F9B" w:rsidRDefault="009F1F9B" w:rsidP="009F1F9B"/>
    <w:p w14:paraId="2A846363" w14:textId="77777777" w:rsidR="009F1F9B" w:rsidRPr="009F1F9B" w:rsidRDefault="009F1F9B" w:rsidP="009F1F9B"/>
    <w:p w14:paraId="232CBFB5" w14:textId="7211025E" w:rsidR="00530347" w:rsidRDefault="00C438DF" w:rsidP="009C46BB">
      <w:pPr>
        <w:pStyle w:val="Heading1"/>
        <w:rPr>
          <w:rFonts w:cstheme="minorHAnsi"/>
          <w:szCs w:val="24"/>
        </w:rPr>
      </w:pPr>
      <w:r w:rsidRPr="00A06828">
        <w:rPr>
          <w:rFonts w:cstheme="minorHAnsi"/>
          <w:szCs w:val="24"/>
        </w:rPr>
        <w:t xml:space="preserve">Assessment  </w:t>
      </w:r>
    </w:p>
    <w:p w14:paraId="0C7F1B89" w14:textId="77777777" w:rsidR="009F1F9B" w:rsidRPr="009F1F9B" w:rsidRDefault="009F1F9B" w:rsidP="009408EF">
      <w:pPr>
        <w:pStyle w:val="BodyText"/>
      </w:pPr>
    </w:p>
    <w:p w14:paraId="553BA0BE" w14:textId="77777777" w:rsidR="009C46BB" w:rsidRPr="009408EF" w:rsidRDefault="00C438DF" w:rsidP="00326F15">
      <w:pPr>
        <w:pStyle w:val="mainbody"/>
        <w:rPr>
          <w:rFonts w:cstheme="minorHAnsi"/>
          <w:szCs w:val="22"/>
        </w:rPr>
      </w:pPr>
      <w:r w:rsidRPr="009408EF">
        <w:rPr>
          <w:rFonts w:cstheme="minorHAnsi"/>
          <w:szCs w:val="22"/>
        </w:rPr>
        <w:t>The qualification must be assessed using the following assessment method:</w:t>
      </w:r>
    </w:p>
    <w:p w14:paraId="339FA24A" w14:textId="77777777" w:rsidR="009F1F9B" w:rsidRPr="009408EF" w:rsidRDefault="009F1F9B" w:rsidP="009408EF">
      <w:pPr>
        <w:pStyle w:val="BodyText"/>
        <w:rPr>
          <w:sz w:val="22"/>
          <w:szCs w:val="22"/>
        </w:rPr>
      </w:pPr>
    </w:p>
    <w:p w14:paraId="56FC0C1D" w14:textId="457037AD" w:rsidR="003A525B" w:rsidRPr="009408EF" w:rsidRDefault="004609F4" w:rsidP="004609F4">
      <w:pPr>
        <w:pStyle w:val="mainbody"/>
        <w:numPr>
          <w:ilvl w:val="0"/>
          <w:numId w:val="8"/>
        </w:numPr>
        <w:rPr>
          <w:rFonts w:cstheme="minorHAnsi"/>
          <w:szCs w:val="22"/>
        </w:rPr>
      </w:pPr>
      <w:r w:rsidRPr="009408EF">
        <w:rPr>
          <w:rFonts w:cstheme="minorHAnsi"/>
          <w:szCs w:val="22"/>
        </w:rPr>
        <w:t>Portfolio of Evidence</w:t>
      </w:r>
    </w:p>
    <w:p w14:paraId="3EAAC391" w14:textId="77777777" w:rsidR="009F1F9B" w:rsidRPr="009408EF" w:rsidRDefault="009F1F9B" w:rsidP="009408EF">
      <w:pPr>
        <w:pStyle w:val="BodyText"/>
        <w:rPr>
          <w:sz w:val="22"/>
          <w:szCs w:val="22"/>
        </w:rPr>
      </w:pPr>
    </w:p>
    <w:p w14:paraId="315C14FD" w14:textId="58ACE9E4" w:rsidR="009C46BB" w:rsidRPr="009408EF" w:rsidRDefault="009C46BB" w:rsidP="00326F15">
      <w:pPr>
        <w:pStyle w:val="mainbody"/>
        <w:rPr>
          <w:szCs w:val="22"/>
        </w:rPr>
      </w:pPr>
      <w:r w:rsidRPr="009408EF">
        <w:rPr>
          <w:rFonts w:cstheme="minorHAnsi"/>
          <w:szCs w:val="22"/>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9408EF">
        <w:rPr>
          <w:szCs w:val="22"/>
        </w:rPr>
        <w:t xml:space="preserve"> centres is provided by GQA Qualifications.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6BDF4" w14:textId="77777777" w:rsidR="00B43D5C" w:rsidRDefault="00B43D5C">
      <w:pPr>
        <w:spacing w:after="0" w:line="240" w:lineRule="auto"/>
      </w:pPr>
      <w:r>
        <w:separator/>
      </w:r>
    </w:p>
  </w:endnote>
  <w:endnote w:type="continuationSeparator" w:id="0">
    <w:p w14:paraId="32BEDBA9" w14:textId="77777777" w:rsidR="00B43D5C" w:rsidRDefault="00B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C0AE2" w14:textId="77777777" w:rsidR="00B43D5C" w:rsidRDefault="00B43D5C">
      <w:pPr>
        <w:spacing w:after="0" w:line="240" w:lineRule="auto"/>
      </w:pPr>
      <w:r>
        <w:separator/>
      </w:r>
    </w:p>
  </w:footnote>
  <w:footnote w:type="continuationSeparator" w:id="0">
    <w:p w14:paraId="79188787" w14:textId="77777777" w:rsidR="00B43D5C" w:rsidRDefault="00B4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210C"/>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7482F"/>
    <w:rsid w:val="002908EE"/>
    <w:rsid w:val="002A2C32"/>
    <w:rsid w:val="002B587E"/>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47B8"/>
    <w:rsid w:val="004679D1"/>
    <w:rsid w:val="00481699"/>
    <w:rsid w:val="00486F4B"/>
    <w:rsid w:val="0049109B"/>
    <w:rsid w:val="00493B69"/>
    <w:rsid w:val="004A6480"/>
    <w:rsid w:val="004B0612"/>
    <w:rsid w:val="004C008A"/>
    <w:rsid w:val="004C0101"/>
    <w:rsid w:val="004C3331"/>
    <w:rsid w:val="004C788F"/>
    <w:rsid w:val="004E22F0"/>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7149"/>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EF"/>
    <w:rsid w:val="009408F0"/>
    <w:rsid w:val="00941F52"/>
    <w:rsid w:val="0094305C"/>
    <w:rsid w:val="00944AAA"/>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1F9B"/>
    <w:rsid w:val="009F6521"/>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Revision">
    <w:name w:val="Revision"/>
    <w:hidden/>
    <w:uiPriority w:val="99"/>
    <w:semiHidden/>
    <w:rsid w:val="00944AAA"/>
    <w:pPr>
      <w:spacing w:after="0" w:line="240" w:lineRule="auto"/>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34E6-EEDD-4282-8EEE-DF420BA1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Jessica Sanderson</cp:lastModifiedBy>
  <cp:revision>3</cp:revision>
  <cp:lastPrinted>2023-08-16T08:50:00Z</cp:lastPrinted>
  <dcterms:created xsi:type="dcterms:W3CDTF">2024-02-14T12:41:00Z</dcterms:created>
  <dcterms:modified xsi:type="dcterms:W3CDTF">2024-02-14T14:01:00Z</dcterms:modified>
</cp:coreProperties>
</file>