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AB7B5" w14:textId="4ADFCCA1" w:rsidR="00131996" w:rsidRDefault="00131996" w:rsidP="00131996">
      <w:pPr>
        <w:pStyle w:val="Heading"/>
        <w:jc w:val="center"/>
      </w:pPr>
      <w:r w:rsidRPr="00131996">
        <w:t>Qualification Specification</w:t>
      </w:r>
    </w:p>
    <w:p w14:paraId="3ECB1798" w14:textId="77777777" w:rsidR="00E41C72" w:rsidRDefault="00E41C72" w:rsidP="00686EE0">
      <w:pPr>
        <w:pStyle w:val="Heading"/>
      </w:pPr>
      <w:r w:rsidRPr="00E41C72">
        <w:t>GQA LEVEL 2 NVQ DIPLOMA IN PLASTERING</w:t>
      </w:r>
      <w:r w:rsidR="00686EE0" w:rsidRPr="00686EE0">
        <w:t xml:space="preserve"> (Construction) </w:t>
      </w:r>
    </w:p>
    <w:p w14:paraId="4AE1BD92" w14:textId="21A70C86" w:rsidR="00131996" w:rsidRDefault="0027141B" w:rsidP="00686EE0">
      <w:pPr>
        <w:pStyle w:val="Heading"/>
      </w:pPr>
      <w:r w:rsidRPr="0027141B">
        <w:t>Qualification Number</w:t>
      </w:r>
      <w:r w:rsidR="00E41C72">
        <w:t>-Ofqual</w:t>
      </w:r>
      <w:r w:rsidR="00C438DF">
        <w:t xml:space="preserve">: </w:t>
      </w:r>
      <w:r w:rsidR="00686EE0">
        <w:t>600/</w:t>
      </w:r>
      <w:r w:rsidR="00E41C72">
        <w:t>6511/4</w:t>
      </w:r>
    </w:p>
    <w:p w14:paraId="0EB9CDD2" w14:textId="40315F45" w:rsidR="00E41C72" w:rsidRDefault="00E41C72" w:rsidP="00686EE0">
      <w:pPr>
        <w:pStyle w:val="Heading"/>
      </w:pPr>
      <w:r>
        <w:t>Qualification number-Qualifications wales-C00/5261/9</w:t>
      </w:r>
    </w:p>
    <w:p w14:paraId="091BE755" w14:textId="77777777" w:rsidR="00686EE0" w:rsidRDefault="00686EE0" w:rsidP="00686EE0">
      <w:pPr>
        <w:pStyle w:val="Heading"/>
      </w:pPr>
    </w:p>
    <w:p w14:paraId="4D89E150" w14:textId="35C8FDD2" w:rsidR="00530347" w:rsidRPr="00A8364A" w:rsidRDefault="00C438DF" w:rsidP="009C46BB">
      <w:pPr>
        <w:pStyle w:val="Heading1"/>
        <w:rPr>
          <w:rFonts w:cstheme="minorHAnsi"/>
          <w:sz w:val="22"/>
          <w:szCs w:val="22"/>
        </w:rPr>
      </w:pPr>
      <w:r w:rsidRPr="00A8364A">
        <w:rPr>
          <w:rFonts w:cstheme="minorHAnsi"/>
          <w:sz w:val="22"/>
          <w:szCs w:val="22"/>
        </w:rPr>
        <w:t xml:space="preserve">Who is this qualification for? </w:t>
      </w:r>
    </w:p>
    <w:p w14:paraId="0427342F" w14:textId="77777777" w:rsidR="00E41C72" w:rsidRPr="00A8364A" w:rsidRDefault="00E41C72" w:rsidP="00E41C72">
      <w:pPr>
        <w:pStyle w:val="NoSpacing"/>
        <w:rPr>
          <w:rFonts w:asciiTheme="minorHAnsi" w:hAnsiTheme="minorHAnsi" w:cstheme="minorHAnsi"/>
          <w:lang w:eastAsia="en-GB"/>
        </w:rPr>
      </w:pPr>
      <w:r w:rsidRPr="00A8364A">
        <w:rPr>
          <w:rFonts w:asciiTheme="minorHAnsi" w:hAnsiTheme="minorHAnsi" w:cstheme="minorHAnsi"/>
          <w:lang w:eastAsia="en-GB"/>
        </w:rPr>
        <w:t xml:space="preserve">This qualification is aimed at those who are involved in plastering activities in the workplace. It is not expected that candidates working in this industry all do the same </w:t>
      </w:r>
      <w:proofErr w:type="gramStart"/>
      <w:r w:rsidRPr="00A8364A">
        <w:rPr>
          <w:rFonts w:asciiTheme="minorHAnsi" w:hAnsiTheme="minorHAnsi" w:cstheme="minorHAnsi"/>
          <w:lang w:eastAsia="en-GB"/>
        </w:rPr>
        <w:t>activities</w:t>
      </w:r>
      <w:proofErr w:type="gramEnd"/>
      <w:r w:rsidRPr="00A8364A">
        <w:rPr>
          <w:rFonts w:asciiTheme="minorHAnsi" w:hAnsiTheme="minorHAnsi" w:cstheme="minorHAnsi"/>
          <w:lang w:eastAsia="en-GB"/>
        </w:rPr>
        <w:t xml:space="preserve"> so the qualification has been developed to allow opportunities for those carrying out work in any one of the following broad categories: solid basic plastering, solid full plastering, basic fibrous plastering and full fibrous plastering. </w:t>
      </w:r>
    </w:p>
    <w:p w14:paraId="0F7CBEAF" w14:textId="72F034D1" w:rsidR="00E41C72" w:rsidRPr="00A8364A" w:rsidRDefault="00E41C72" w:rsidP="00E41C72">
      <w:pPr>
        <w:pStyle w:val="NoSpacing"/>
        <w:rPr>
          <w:rFonts w:asciiTheme="minorHAnsi" w:hAnsiTheme="minorHAnsi" w:cstheme="minorHAnsi"/>
          <w:lang w:eastAsia="en-GB"/>
        </w:rPr>
      </w:pPr>
      <w:r w:rsidRPr="00A8364A">
        <w:rPr>
          <w:rFonts w:asciiTheme="minorHAnsi" w:hAnsiTheme="minorHAnsi" w:cstheme="minorHAnsi"/>
          <w:lang w:eastAsia="en-GB"/>
        </w:rPr>
        <w:t xml:space="preserve">Those taking the qualification must also prove knowledge and competence in working at heights, calculating quantities and wastage and the use of powered and hand tools and equipment. </w:t>
      </w:r>
    </w:p>
    <w:p w14:paraId="340FB941" w14:textId="0EB53740" w:rsidR="00E41C72" w:rsidRPr="00A8364A" w:rsidRDefault="00E41C72" w:rsidP="00E41C72">
      <w:pPr>
        <w:pStyle w:val="NoSpacing"/>
        <w:rPr>
          <w:rFonts w:asciiTheme="minorHAnsi" w:hAnsiTheme="minorHAnsi" w:cstheme="minorHAnsi"/>
          <w:lang w:eastAsia="en-GB"/>
        </w:rPr>
      </w:pPr>
      <w:r w:rsidRPr="00A8364A">
        <w:rPr>
          <w:rFonts w:asciiTheme="minorHAnsi" w:hAnsiTheme="minorHAnsi" w:cstheme="minorHAnsi"/>
          <w:lang w:eastAsia="en-GB"/>
        </w:rPr>
        <w:t>All work completed must be done in accordance with Building Regulations and industry recognised safe working practices, including the disposal of waste.</w:t>
      </w:r>
    </w:p>
    <w:p w14:paraId="5A42B107" w14:textId="77777777" w:rsidR="00E41C72" w:rsidRPr="00A8364A" w:rsidRDefault="00E41C72" w:rsidP="00E41C72">
      <w:pPr>
        <w:pStyle w:val="NoSpacing"/>
        <w:rPr>
          <w:rFonts w:asciiTheme="minorHAnsi" w:hAnsiTheme="minorHAnsi" w:cstheme="minorHAnsi"/>
          <w:lang w:eastAsia="en-GB"/>
        </w:rPr>
      </w:pPr>
    </w:p>
    <w:p w14:paraId="2311E05C" w14:textId="77777777" w:rsidR="00E41C72" w:rsidRPr="00A8364A" w:rsidRDefault="00E41C72" w:rsidP="00E41C72">
      <w:pPr>
        <w:pStyle w:val="NoSpacing"/>
        <w:rPr>
          <w:rFonts w:asciiTheme="minorHAnsi" w:hAnsiTheme="minorHAnsi" w:cstheme="minorHAnsi"/>
          <w:lang w:eastAsia="en-GB"/>
        </w:rPr>
      </w:pPr>
      <w:r w:rsidRPr="00A8364A">
        <w:rPr>
          <w:rFonts w:asciiTheme="minorHAnsi" w:hAnsiTheme="minorHAnsi" w:cstheme="minorHAnsi"/>
          <w:lang w:eastAsia="en-GB"/>
        </w:rPr>
        <w:t xml:space="preserve">The qualification is structured to ensure that there is a high degree of flexibility within the units available and will allow employees from companies of all sizes and specialisms equal opportunity to complete. To provide this opportunity in addition to the core skills above, candidates will also be able to select optional units recognising skills including, working with direct bond dry linings, laying sand and cement screeds, installing mechanically fixed plasterboard and carrying out repair work. </w:t>
      </w:r>
    </w:p>
    <w:p w14:paraId="4278FD5C" w14:textId="77777777" w:rsidR="00E41C72" w:rsidRPr="00A8364A" w:rsidRDefault="00E41C72" w:rsidP="00E41C72">
      <w:pPr>
        <w:pStyle w:val="NoSpacing"/>
        <w:rPr>
          <w:rFonts w:asciiTheme="minorHAnsi" w:hAnsiTheme="minorHAnsi" w:cstheme="minorHAnsi"/>
          <w:lang w:eastAsia="en-GB"/>
        </w:rPr>
      </w:pPr>
    </w:p>
    <w:p w14:paraId="4B8E3F25" w14:textId="7FD8FD43" w:rsidR="00E41C72" w:rsidRPr="00A8364A" w:rsidRDefault="00E41C72" w:rsidP="00E41C72">
      <w:pPr>
        <w:pStyle w:val="NoSpacing"/>
        <w:rPr>
          <w:rFonts w:asciiTheme="minorHAnsi" w:hAnsiTheme="minorHAnsi" w:cstheme="minorHAnsi"/>
          <w:lang w:eastAsia="en-GB"/>
        </w:rPr>
      </w:pPr>
      <w:r w:rsidRPr="00A8364A">
        <w:rPr>
          <w:rFonts w:asciiTheme="minorHAnsi" w:hAnsiTheme="minorHAnsi" w:cstheme="minorHAnsi"/>
          <w:lang w:eastAsia="en-GB"/>
        </w:rPr>
        <w:t>The standards cover the most important aspects of the job. This qualification is at Level 2, although some units may be at different levels and should be taken by those who are fully trained to deal with routine assignments.</w:t>
      </w:r>
    </w:p>
    <w:p w14:paraId="2B1953F9" w14:textId="77777777" w:rsidR="00E41C72" w:rsidRPr="00A8364A" w:rsidRDefault="00E41C72" w:rsidP="00E41C72">
      <w:pPr>
        <w:pStyle w:val="NoSpacing"/>
        <w:rPr>
          <w:rFonts w:asciiTheme="minorHAnsi" w:hAnsiTheme="minorHAnsi" w:cstheme="minorHAnsi"/>
          <w:lang w:eastAsia="en-GB"/>
        </w:rPr>
      </w:pPr>
    </w:p>
    <w:p w14:paraId="05B72FA8" w14:textId="77777777" w:rsidR="00E41C72" w:rsidRPr="00A8364A" w:rsidRDefault="00E41C72" w:rsidP="00E41C72">
      <w:pPr>
        <w:pStyle w:val="NoSpacing"/>
        <w:rPr>
          <w:rFonts w:asciiTheme="minorHAnsi" w:hAnsiTheme="minorHAnsi" w:cstheme="minorHAnsi"/>
          <w:lang w:eastAsia="en-GB"/>
        </w:rPr>
      </w:pPr>
      <w:r w:rsidRPr="00A8364A">
        <w:rPr>
          <w:rFonts w:asciiTheme="minorHAnsi" w:hAnsiTheme="minorHAnsi" w:cstheme="minorHAnsi"/>
          <w:lang w:eastAsia="en-GB"/>
        </w:rPr>
        <w:t>Candidates should require minimum supervision in undertaking the job.</w:t>
      </w:r>
    </w:p>
    <w:p w14:paraId="130AB91F" w14:textId="77777777" w:rsidR="00DC4C7B" w:rsidRPr="00A8364A" w:rsidRDefault="00DC4C7B" w:rsidP="00DC4C7B">
      <w:pPr>
        <w:spacing w:after="0" w:line="276" w:lineRule="auto"/>
        <w:rPr>
          <w:rFonts w:asciiTheme="minorHAnsi" w:hAnsiTheme="minorHAnsi" w:cstheme="minorHAnsi"/>
          <w:color w:val="auto"/>
          <w:sz w:val="22"/>
        </w:rPr>
      </w:pPr>
    </w:p>
    <w:p w14:paraId="681C6E07" w14:textId="63342F0F" w:rsidR="00BB5373" w:rsidRPr="00A8364A" w:rsidRDefault="00BB5373" w:rsidP="00DC4C7B">
      <w:pPr>
        <w:pStyle w:val="Heading1"/>
        <w:rPr>
          <w:rFonts w:cstheme="minorHAnsi"/>
          <w:sz w:val="22"/>
          <w:szCs w:val="22"/>
        </w:rPr>
      </w:pPr>
    </w:p>
    <w:p w14:paraId="35AFC46B" w14:textId="11EFCC45" w:rsidR="000F1642" w:rsidRPr="00A8364A" w:rsidRDefault="006515EA" w:rsidP="00DC4C7B">
      <w:pPr>
        <w:pStyle w:val="BodyText"/>
        <w:rPr>
          <w:rFonts w:asciiTheme="minorHAnsi" w:hAnsiTheme="minorHAnsi" w:cstheme="minorHAnsi"/>
          <w:b/>
          <w:sz w:val="22"/>
          <w:szCs w:val="22"/>
        </w:rPr>
      </w:pPr>
      <w:r w:rsidRPr="00A8364A">
        <w:rPr>
          <w:rFonts w:asciiTheme="minorHAnsi" w:hAnsiTheme="minorHAnsi" w:cstheme="minorHAnsi"/>
          <w:sz w:val="22"/>
          <w:szCs w:val="22"/>
        </w:rPr>
        <w:t>T</w:t>
      </w:r>
      <w:r w:rsidR="000F1642" w:rsidRPr="00A8364A">
        <w:rPr>
          <w:rFonts w:asciiTheme="minorHAnsi" w:hAnsiTheme="minorHAnsi" w:cstheme="minorHAnsi"/>
          <w:sz w:val="22"/>
          <w:szCs w:val="22"/>
        </w:rPr>
        <w:t>here is a suite of other construction specific qualifications in a wide range of occupations available through GQA.</w:t>
      </w:r>
    </w:p>
    <w:p w14:paraId="4D80E695" w14:textId="77777777" w:rsidR="00BB5373" w:rsidRPr="00A8364A" w:rsidRDefault="00BB5373" w:rsidP="00BB5373">
      <w:pPr>
        <w:rPr>
          <w:rFonts w:asciiTheme="minorHAnsi" w:hAnsiTheme="minorHAnsi" w:cstheme="minorHAnsi"/>
          <w:sz w:val="22"/>
        </w:rPr>
      </w:pPr>
    </w:p>
    <w:p w14:paraId="2CC288D4" w14:textId="208F54AA" w:rsidR="00530347" w:rsidRPr="00A8364A" w:rsidRDefault="00C438DF" w:rsidP="007A52B3">
      <w:pPr>
        <w:pStyle w:val="Heading1"/>
        <w:rPr>
          <w:rFonts w:cstheme="minorHAnsi"/>
          <w:sz w:val="22"/>
          <w:szCs w:val="22"/>
        </w:rPr>
      </w:pPr>
      <w:r w:rsidRPr="00A8364A">
        <w:rPr>
          <w:rFonts w:cstheme="minorHAnsi"/>
          <w:sz w:val="22"/>
          <w:szCs w:val="22"/>
        </w:rPr>
        <w:t xml:space="preserve">Entry requirements </w:t>
      </w:r>
    </w:p>
    <w:p w14:paraId="3E07E5A9" w14:textId="1CABB581" w:rsidR="00530347" w:rsidRPr="00A8364A" w:rsidRDefault="000F1642" w:rsidP="00326F15">
      <w:pPr>
        <w:pStyle w:val="mainbody"/>
        <w:rPr>
          <w:rFonts w:cstheme="minorHAnsi"/>
          <w:szCs w:val="22"/>
        </w:rPr>
      </w:pPr>
      <w:r w:rsidRPr="00A8364A">
        <w:rPr>
          <w:rFonts w:cstheme="minorHAnsi"/>
          <w:szCs w:val="22"/>
        </w:rPr>
        <w:t>T</w:t>
      </w:r>
      <w:r w:rsidR="00C438DF" w:rsidRPr="00A8364A">
        <w:rPr>
          <w:rFonts w:cstheme="minorHAnsi"/>
          <w:szCs w:val="22"/>
        </w:rPr>
        <w:t>here are no formal entry requirements for learners undertaking this qualification</w:t>
      </w:r>
      <w:r w:rsidR="00A8364A">
        <w:rPr>
          <w:rFonts w:cstheme="minorHAnsi"/>
          <w:szCs w:val="22"/>
        </w:rPr>
        <w:t>;</w:t>
      </w:r>
      <w:r w:rsidRPr="00A8364A">
        <w:rPr>
          <w:rFonts w:cstheme="minorHAnsi"/>
          <w:szCs w:val="22"/>
        </w:rPr>
        <w:t xml:space="preserve"> </w:t>
      </w:r>
      <w:proofErr w:type="gramStart"/>
      <w:r w:rsidRPr="00A8364A">
        <w:rPr>
          <w:rFonts w:cstheme="minorHAnsi"/>
          <w:szCs w:val="22"/>
        </w:rPr>
        <w:t>however</w:t>
      </w:r>
      <w:proofErr w:type="gramEnd"/>
      <w:r w:rsidRPr="00A8364A">
        <w:rPr>
          <w:rFonts w:cstheme="minorHAnsi"/>
          <w:szCs w:val="22"/>
        </w:rPr>
        <w:t xml:space="preserve"> individuals must be carrying out a role that will enable them to show they have the required competence and knowledge to meet the qualification aims</w:t>
      </w:r>
      <w:r w:rsidR="00EB6591" w:rsidRPr="00A8364A">
        <w:rPr>
          <w:rFonts w:cstheme="minorHAnsi"/>
          <w:szCs w:val="22"/>
        </w:rPr>
        <w:t xml:space="preserve"> </w:t>
      </w:r>
    </w:p>
    <w:p w14:paraId="7762BEAA" w14:textId="77777777" w:rsidR="00FD0384" w:rsidRPr="00A8364A" w:rsidRDefault="00FD0384" w:rsidP="00326F15">
      <w:pPr>
        <w:pStyle w:val="mainbody"/>
        <w:rPr>
          <w:rFonts w:cstheme="minorHAnsi"/>
          <w:sz w:val="24"/>
          <w:szCs w:val="24"/>
        </w:rPr>
      </w:pPr>
    </w:p>
    <w:p w14:paraId="5CA5F410" w14:textId="45B9064E" w:rsidR="009C46BB" w:rsidRPr="00A8364A" w:rsidRDefault="009C46BB" w:rsidP="009C46BB">
      <w:pPr>
        <w:pStyle w:val="Heading1"/>
        <w:rPr>
          <w:rFonts w:cstheme="minorHAnsi"/>
          <w:sz w:val="22"/>
          <w:szCs w:val="22"/>
        </w:rPr>
      </w:pPr>
      <w:r w:rsidRPr="00A8364A">
        <w:rPr>
          <w:rFonts w:cstheme="minorHAnsi"/>
          <w:sz w:val="22"/>
          <w:szCs w:val="22"/>
        </w:rPr>
        <w:t xml:space="preserve">Qualification support </w:t>
      </w:r>
    </w:p>
    <w:p w14:paraId="6590F119" w14:textId="69F990E2" w:rsidR="009C46BB" w:rsidRPr="00A8364A" w:rsidRDefault="009C46BB" w:rsidP="00326F15">
      <w:pPr>
        <w:pStyle w:val="mainbody"/>
        <w:rPr>
          <w:rFonts w:cstheme="minorHAnsi"/>
          <w:szCs w:val="22"/>
        </w:rPr>
      </w:pPr>
      <w:r w:rsidRPr="00A8364A">
        <w:rPr>
          <w:rFonts w:cstheme="minorHAnsi"/>
          <w:szCs w:val="22"/>
        </w:rPr>
        <w:t xml:space="preserve">This qualification has been designed and developed by </w:t>
      </w:r>
      <w:r w:rsidR="00E41C72" w:rsidRPr="00A8364A">
        <w:rPr>
          <w:rFonts w:cstheme="minorHAnsi"/>
          <w:szCs w:val="22"/>
        </w:rPr>
        <w:t>CITB as the SSO for the Construction sector.</w:t>
      </w:r>
      <w:r w:rsidR="000F1168" w:rsidRPr="00A8364A">
        <w:rPr>
          <w:rFonts w:cstheme="minorHAnsi"/>
          <w:szCs w:val="22"/>
        </w:rPr>
        <w:t xml:space="preserve"> </w:t>
      </w:r>
    </w:p>
    <w:p w14:paraId="790D1DA3" w14:textId="77777777" w:rsidR="00DC4C7B" w:rsidRDefault="00DC4C7B" w:rsidP="00326F15">
      <w:pPr>
        <w:pStyle w:val="mainbody"/>
        <w:rPr>
          <w:rFonts w:cstheme="minorHAnsi"/>
          <w:szCs w:val="22"/>
        </w:rPr>
      </w:pPr>
    </w:p>
    <w:p w14:paraId="39A409C8" w14:textId="77777777" w:rsidR="00A8364A" w:rsidRPr="00A8364A" w:rsidRDefault="00A8364A" w:rsidP="00326F15">
      <w:pPr>
        <w:pStyle w:val="mainbody"/>
        <w:rPr>
          <w:rFonts w:cstheme="minorHAnsi"/>
          <w:szCs w:val="22"/>
        </w:rPr>
      </w:pPr>
    </w:p>
    <w:p w14:paraId="07BD6043" w14:textId="5AB1EC8B" w:rsidR="00530347" w:rsidRPr="00A8364A" w:rsidRDefault="00C438DF" w:rsidP="009C46BB">
      <w:pPr>
        <w:pStyle w:val="Heading1"/>
        <w:rPr>
          <w:rFonts w:cstheme="minorHAnsi"/>
          <w:sz w:val="22"/>
          <w:szCs w:val="22"/>
        </w:rPr>
      </w:pPr>
      <w:r w:rsidRPr="00A8364A">
        <w:rPr>
          <w:rFonts w:cstheme="minorHAnsi"/>
          <w:sz w:val="22"/>
          <w:szCs w:val="22"/>
        </w:rPr>
        <w:t xml:space="preserve">Regulatory information </w:t>
      </w:r>
    </w:p>
    <w:tbl>
      <w:tblPr>
        <w:tblStyle w:val="TableGrid"/>
        <w:tblW w:w="9682" w:type="dxa"/>
        <w:tblInd w:w="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CellMar>
          <w:top w:w="56" w:type="dxa"/>
          <w:left w:w="110" w:type="dxa"/>
          <w:right w:w="15" w:type="dxa"/>
        </w:tblCellMar>
        <w:tblLook w:val="04A0" w:firstRow="1" w:lastRow="0" w:firstColumn="1" w:lastColumn="0" w:noHBand="0" w:noVBand="1"/>
      </w:tblPr>
      <w:tblGrid>
        <w:gridCol w:w="4841"/>
        <w:gridCol w:w="4841"/>
      </w:tblGrid>
      <w:tr w:rsidR="00530347" w:rsidRPr="00A8364A" w14:paraId="2AB75A33" w14:textId="77777777" w:rsidTr="00B06065">
        <w:trPr>
          <w:trHeight w:val="397"/>
        </w:trPr>
        <w:tc>
          <w:tcPr>
            <w:tcW w:w="4841" w:type="dxa"/>
            <w:vAlign w:val="center"/>
          </w:tcPr>
          <w:p w14:paraId="0722AC0E" w14:textId="77777777" w:rsidR="00530347" w:rsidRPr="00A8364A" w:rsidRDefault="00C438DF" w:rsidP="00326F15">
            <w:pPr>
              <w:pStyle w:val="mainbody"/>
              <w:rPr>
                <w:rFonts w:cstheme="minorHAnsi"/>
                <w:szCs w:val="22"/>
              </w:rPr>
            </w:pPr>
            <w:r w:rsidRPr="00A8364A">
              <w:rPr>
                <w:rFonts w:cstheme="minorHAnsi"/>
                <w:szCs w:val="22"/>
              </w:rPr>
              <w:t xml:space="preserve">Countries offered in:   </w:t>
            </w:r>
          </w:p>
        </w:tc>
        <w:tc>
          <w:tcPr>
            <w:tcW w:w="4841" w:type="dxa"/>
            <w:vAlign w:val="center"/>
          </w:tcPr>
          <w:p w14:paraId="582F5406" w14:textId="61BE7867" w:rsidR="00530347" w:rsidRPr="00A8364A" w:rsidRDefault="00C438DF" w:rsidP="00326F15">
            <w:pPr>
              <w:pStyle w:val="mainbody"/>
              <w:rPr>
                <w:rFonts w:cstheme="minorHAnsi"/>
                <w:szCs w:val="22"/>
              </w:rPr>
            </w:pPr>
            <w:r w:rsidRPr="00A8364A">
              <w:rPr>
                <w:rFonts w:cstheme="minorHAnsi"/>
                <w:szCs w:val="22"/>
              </w:rPr>
              <w:t>England</w:t>
            </w:r>
            <w:r w:rsidR="000F1168" w:rsidRPr="00A8364A">
              <w:rPr>
                <w:rFonts w:cstheme="minorHAnsi"/>
                <w:szCs w:val="22"/>
              </w:rPr>
              <w:t xml:space="preserve">, </w:t>
            </w:r>
            <w:r w:rsidR="00EB6591" w:rsidRPr="00A8364A">
              <w:rPr>
                <w:rFonts w:cstheme="minorHAnsi"/>
                <w:szCs w:val="22"/>
              </w:rPr>
              <w:t>N. Ireland</w:t>
            </w:r>
            <w:r w:rsidR="00E41C72" w:rsidRPr="00A8364A">
              <w:rPr>
                <w:rFonts w:cstheme="minorHAnsi"/>
                <w:szCs w:val="22"/>
              </w:rPr>
              <w:t>, Wales</w:t>
            </w:r>
            <w:r w:rsidR="005E1BAB" w:rsidRPr="00A8364A">
              <w:rPr>
                <w:rFonts w:cstheme="minorHAnsi"/>
                <w:szCs w:val="22"/>
              </w:rPr>
              <w:t xml:space="preserve"> </w:t>
            </w:r>
          </w:p>
        </w:tc>
      </w:tr>
      <w:tr w:rsidR="00530347" w:rsidRPr="00A8364A" w14:paraId="754133B7" w14:textId="77777777" w:rsidTr="00B06065">
        <w:trPr>
          <w:trHeight w:val="397"/>
        </w:trPr>
        <w:tc>
          <w:tcPr>
            <w:tcW w:w="4841" w:type="dxa"/>
            <w:vAlign w:val="center"/>
          </w:tcPr>
          <w:p w14:paraId="570C1F35" w14:textId="77777777" w:rsidR="00530347" w:rsidRPr="00A8364A" w:rsidRDefault="00FE639E" w:rsidP="00326F15">
            <w:pPr>
              <w:pStyle w:val="mainbody"/>
              <w:rPr>
                <w:rFonts w:cstheme="minorHAnsi"/>
                <w:szCs w:val="22"/>
              </w:rPr>
            </w:pPr>
            <w:r w:rsidRPr="00A8364A">
              <w:rPr>
                <w:rFonts w:cstheme="minorHAnsi"/>
                <w:szCs w:val="22"/>
              </w:rPr>
              <w:t>Qualification type:</w:t>
            </w:r>
          </w:p>
        </w:tc>
        <w:tc>
          <w:tcPr>
            <w:tcW w:w="4841" w:type="dxa"/>
            <w:vAlign w:val="center"/>
          </w:tcPr>
          <w:p w14:paraId="07161571" w14:textId="4EFB6D87" w:rsidR="00530347" w:rsidRPr="00A8364A" w:rsidRDefault="006515EA" w:rsidP="00326F15">
            <w:pPr>
              <w:pStyle w:val="mainbody"/>
              <w:rPr>
                <w:rFonts w:cstheme="minorHAnsi"/>
                <w:szCs w:val="22"/>
              </w:rPr>
            </w:pPr>
            <w:r w:rsidRPr="00A8364A">
              <w:rPr>
                <w:rFonts w:cstheme="minorHAnsi"/>
                <w:szCs w:val="22"/>
              </w:rPr>
              <w:t>Occupational</w:t>
            </w:r>
            <w:r w:rsidR="00EB6591" w:rsidRPr="00A8364A">
              <w:rPr>
                <w:rFonts w:cstheme="minorHAnsi"/>
                <w:szCs w:val="22"/>
              </w:rPr>
              <w:t xml:space="preserve"> q</w:t>
            </w:r>
            <w:r w:rsidR="00A55E01" w:rsidRPr="00A8364A">
              <w:rPr>
                <w:rFonts w:cstheme="minorHAnsi"/>
                <w:szCs w:val="22"/>
              </w:rPr>
              <w:t>ualification</w:t>
            </w:r>
          </w:p>
        </w:tc>
      </w:tr>
      <w:tr w:rsidR="00530347" w:rsidRPr="00A8364A" w14:paraId="6196CA52" w14:textId="77777777" w:rsidTr="00B06065">
        <w:trPr>
          <w:trHeight w:val="397"/>
        </w:trPr>
        <w:tc>
          <w:tcPr>
            <w:tcW w:w="4841" w:type="dxa"/>
            <w:vAlign w:val="center"/>
          </w:tcPr>
          <w:p w14:paraId="6169DF00" w14:textId="77777777" w:rsidR="00530347" w:rsidRPr="00A8364A" w:rsidRDefault="00C438DF" w:rsidP="00326F15">
            <w:pPr>
              <w:pStyle w:val="mainbody"/>
              <w:rPr>
                <w:rFonts w:cstheme="minorHAnsi"/>
                <w:szCs w:val="22"/>
              </w:rPr>
            </w:pPr>
            <w:r w:rsidRPr="00A8364A">
              <w:rPr>
                <w:rFonts w:cstheme="minorHAnsi"/>
                <w:szCs w:val="22"/>
              </w:rPr>
              <w:t xml:space="preserve">Subject/sector areas </w:t>
            </w:r>
          </w:p>
        </w:tc>
        <w:tc>
          <w:tcPr>
            <w:tcW w:w="4841" w:type="dxa"/>
            <w:vAlign w:val="center"/>
          </w:tcPr>
          <w:p w14:paraId="359CF604" w14:textId="3E30F75B" w:rsidR="00530347" w:rsidRPr="00A8364A" w:rsidRDefault="006515EA" w:rsidP="00326F15">
            <w:pPr>
              <w:pStyle w:val="mainbody"/>
              <w:rPr>
                <w:rFonts w:cstheme="minorHAnsi"/>
                <w:szCs w:val="22"/>
              </w:rPr>
            </w:pPr>
            <w:r w:rsidRPr="00A8364A">
              <w:rPr>
                <w:rFonts w:cstheme="minorHAnsi"/>
                <w:szCs w:val="22"/>
              </w:rPr>
              <w:t>Construction</w:t>
            </w:r>
          </w:p>
        </w:tc>
      </w:tr>
      <w:tr w:rsidR="00530347" w:rsidRPr="00A8364A" w14:paraId="03A6C616" w14:textId="77777777" w:rsidTr="00B06065">
        <w:trPr>
          <w:trHeight w:val="397"/>
        </w:trPr>
        <w:tc>
          <w:tcPr>
            <w:tcW w:w="4841" w:type="dxa"/>
            <w:vAlign w:val="center"/>
          </w:tcPr>
          <w:p w14:paraId="49B3ABB6" w14:textId="77777777" w:rsidR="00530347" w:rsidRPr="00A8364A" w:rsidRDefault="00C438DF" w:rsidP="00326F15">
            <w:pPr>
              <w:pStyle w:val="mainbody"/>
              <w:rPr>
                <w:rFonts w:cstheme="minorHAnsi"/>
                <w:szCs w:val="22"/>
              </w:rPr>
            </w:pPr>
            <w:r w:rsidRPr="00A8364A">
              <w:rPr>
                <w:rFonts w:cstheme="minorHAnsi"/>
                <w:szCs w:val="22"/>
              </w:rPr>
              <w:t xml:space="preserve">Applicable age ranges (years): </w:t>
            </w:r>
          </w:p>
        </w:tc>
        <w:tc>
          <w:tcPr>
            <w:tcW w:w="4841" w:type="dxa"/>
            <w:vAlign w:val="center"/>
          </w:tcPr>
          <w:p w14:paraId="0CCF3166" w14:textId="179723A0" w:rsidR="00530347" w:rsidRPr="00A8364A" w:rsidRDefault="00E41C72" w:rsidP="00326F15">
            <w:pPr>
              <w:pStyle w:val="mainbody"/>
              <w:rPr>
                <w:rFonts w:cstheme="minorHAnsi"/>
                <w:szCs w:val="22"/>
              </w:rPr>
            </w:pPr>
            <w:r w:rsidRPr="00A8364A">
              <w:rPr>
                <w:rFonts w:cstheme="minorHAnsi"/>
                <w:szCs w:val="22"/>
              </w:rPr>
              <w:t xml:space="preserve">16-18 and </w:t>
            </w:r>
            <w:r w:rsidR="00577163" w:rsidRPr="00A8364A">
              <w:rPr>
                <w:rFonts w:cstheme="minorHAnsi"/>
                <w:szCs w:val="22"/>
              </w:rPr>
              <w:t>18+</w:t>
            </w:r>
          </w:p>
        </w:tc>
      </w:tr>
    </w:tbl>
    <w:p w14:paraId="628139A7" w14:textId="77777777" w:rsidR="00DC4C7B" w:rsidRPr="00A8364A" w:rsidRDefault="00DC4C7B" w:rsidP="009C46BB">
      <w:pPr>
        <w:pStyle w:val="Heading1"/>
        <w:rPr>
          <w:rFonts w:cstheme="minorHAnsi"/>
          <w:sz w:val="22"/>
          <w:szCs w:val="22"/>
        </w:rPr>
      </w:pPr>
    </w:p>
    <w:p w14:paraId="2DFE9B1A" w14:textId="0736F5D2" w:rsidR="00530347" w:rsidRPr="00A8364A" w:rsidRDefault="00C438DF" w:rsidP="009C46BB">
      <w:pPr>
        <w:pStyle w:val="Heading1"/>
        <w:rPr>
          <w:rFonts w:cstheme="minorHAnsi"/>
          <w:sz w:val="22"/>
          <w:szCs w:val="22"/>
        </w:rPr>
      </w:pPr>
      <w:r w:rsidRPr="00A8364A">
        <w:rPr>
          <w:rFonts w:cstheme="minorHAnsi"/>
          <w:sz w:val="22"/>
          <w:szCs w:val="22"/>
        </w:rPr>
        <w:t xml:space="preserve">Further information </w:t>
      </w:r>
    </w:p>
    <w:p w14:paraId="2390C9B7" w14:textId="681BCF27" w:rsidR="00530347" w:rsidRPr="00A8364A" w:rsidRDefault="00C438DF" w:rsidP="00326F15">
      <w:pPr>
        <w:pStyle w:val="mainbody"/>
        <w:rPr>
          <w:rFonts w:cstheme="minorHAnsi"/>
          <w:szCs w:val="22"/>
        </w:rPr>
      </w:pPr>
      <w:r w:rsidRPr="00A8364A">
        <w:rPr>
          <w:rFonts w:cstheme="minorHAnsi"/>
          <w:szCs w:val="22"/>
        </w:rPr>
        <w:t xml:space="preserve">Further information about this qualification can be obtained from: </w:t>
      </w:r>
      <w:hyperlink r:id="rId7" w:history="1">
        <w:r w:rsidR="008E7AAF" w:rsidRPr="00A8364A">
          <w:rPr>
            <w:rStyle w:val="Hyperlink"/>
            <w:rFonts w:cstheme="minorHAnsi"/>
            <w:szCs w:val="22"/>
          </w:rPr>
          <w:t>www.gqaqualifications.com/qualifications</w:t>
        </w:r>
      </w:hyperlink>
      <w:r w:rsidR="009E2FD5" w:rsidRPr="00A8364A">
        <w:rPr>
          <w:rFonts w:cstheme="minorHAnsi"/>
          <w:szCs w:val="22"/>
        </w:rPr>
        <w:t xml:space="preserve"> </w:t>
      </w:r>
    </w:p>
    <w:p w14:paraId="0497497D" w14:textId="77777777" w:rsidR="00530347" w:rsidRPr="00A8364A" w:rsidRDefault="00C438DF" w:rsidP="00326F15">
      <w:pPr>
        <w:pStyle w:val="mainbody"/>
        <w:rPr>
          <w:rFonts w:cstheme="minorHAnsi"/>
          <w:szCs w:val="22"/>
        </w:rPr>
      </w:pPr>
      <w:r w:rsidRPr="00A8364A">
        <w:rPr>
          <w:rFonts w:cstheme="minorHAnsi"/>
          <w:szCs w:val="22"/>
        </w:rPr>
        <w:t xml:space="preserve">You can also contact </w:t>
      </w:r>
      <w:r w:rsidR="009E2FD5" w:rsidRPr="00A8364A">
        <w:rPr>
          <w:rFonts w:cstheme="minorHAnsi"/>
          <w:szCs w:val="22"/>
        </w:rPr>
        <w:t>GQA Qualifications di</w:t>
      </w:r>
      <w:r w:rsidRPr="00A8364A">
        <w:rPr>
          <w:rFonts w:cstheme="minorHAnsi"/>
          <w:szCs w:val="22"/>
        </w:rPr>
        <w:t xml:space="preserve">rectly at: </w:t>
      </w:r>
    </w:p>
    <w:p w14:paraId="3850968A" w14:textId="7D513F4D" w:rsidR="008E7AAF" w:rsidRPr="00A8364A" w:rsidRDefault="009E2FD5" w:rsidP="00326F15">
      <w:pPr>
        <w:pStyle w:val="mainbody"/>
        <w:rPr>
          <w:rFonts w:eastAsia="Calibri" w:cstheme="minorHAnsi"/>
          <w:szCs w:val="22"/>
        </w:rPr>
      </w:pPr>
      <w:r w:rsidRPr="00A8364A">
        <w:rPr>
          <w:rFonts w:eastAsia="Calibri" w:cstheme="minorHAnsi"/>
          <w:szCs w:val="22"/>
        </w:rPr>
        <w:t>GQA Qualifications Ltd</w:t>
      </w:r>
      <w:r w:rsidR="008E7AAF" w:rsidRPr="00A8364A">
        <w:rPr>
          <w:rFonts w:eastAsia="Calibri" w:cstheme="minorHAnsi"/>
          <w:szCs w:val="22"/>
        </w:rPr>
        <w:t xml:space="preserve">, </w:t>
      </w:r>
      <w:r w:rsidRPr="00A8364A">
        <w:rPr>
          <w:rFonts w:eastAsia="Calibri" w:cstheme="minorHAnsi"/>
          <w:szCs w:val="22"/>
        </w:rPr>
        <w:t xml:space="preserve">Unit 1, </w:t>
      </w:r>
      <w:r w:rsidR="00270383" w:rsidRPr="00A8364A">
        <w:rPr>
          <w:rFonts w:eastAsia="Calibri" w:cstheme="minorHAnsi"/>
          <w:szCs w:val="22"/>
        </w:rPr>
        <w:t>12 O’clock Court</w:t>
      </w:r>
      <w:r w:rsidRPr="00A8364A">
        <w:rPr>
          <w:rFonts w:eastAsia="Calibri" w:cstheme="minorHAnsi"/>
          <w:szCs w:val="22"/>
        </w:rPr>
        <w:t xml:space="preserve">, Sheffield S4 7WW. </w:t>
      </w:r>
    </w:p>
    <w:p w14:paraId="61AB17EF" w14:textId="3F0B8741" w:rsidR="00530347" w:rsidRPr="00A8364A" w:rsidRDefault="009E2FD5" w:rsidP="00326F15">
      <w:pPr>
        <w:pStyle w:val="mainbody"/>
        <w:rPr>
          <w:rFonts w:cstheme="minorHAnsi"/>
          <w:szCs w:val="22"/>
        </w:rPr>
      </w:pPr>
      <w:r w:rsidRPr="00A8364A">
        <w:rPr>
          <w:rFonts w:eastAsia="Calibri" w:cstheme="minorHAnsi"/>
          <w:szCs w:val="22"/>
        </w:rPr>
        <w:t>Tel 01142 720033, email to info@gqaqualifications.com</w:t>
      </w:r>
    </w:p>
    <w:p w14:paraId="7BC21745" w14:textId="41A69734" w:rsidR="00530347" w:rsidRPr="00A8364A" w:rsidRDefault="00C438DF" w:rsidP="009C46BB">
      <w:pPr>
        <w:pStyle w:val="Heading1"/>
        <w:rPr>
          <w:rFonts w:cstheme="minorHAnsi"/>
          <w:sz w:val="22"/>
          <w:szCs w:val="22"/>
        </w:rPr>
      </w:pPr>
      <w:r w:rsidRPr="00A8364A">
        <w:rPr>
          <w:rFonts w:cstheme="minorHAnsi"/>
          <w:sz w:val="22"/>
          <w:szCs w:val="22"/>
        </w:rPr>
        <w:t xml:space="preserve">Qualification achievement </w:t>
      </w:r>
    </w:p>
    <w:p w14:paraId="0A5D60AC" w14:textId="77777777" w:rsidR="00E41C72" w:rsidRPr="00A8364A" w:rsidRDefault="00E41C72" w:rsidP="00E41C72">
      <w:pPr>
        <w:pStyle w:val="NoSpacing"/>
        <w:rPr>
          <w:rFonts w:asciiTheme="minorHAnsi" w:eastAsia="Times New Roman" w:hAnsiTheme="minorHAnsi" w:cstheme="minorHAnsi"/>
          <w:lang w:eastAsia="en-GB"/>
        </w:rPr>
      </w:pPr>
      <w:r w:rsidRPr="00A8364A">
        <w:rPr>
          <w:rFonts w:asciiTheme="minorHAnsi" w:eastAsia="Times New Roman" w:hAnsiTheme="minorHAnsi" w:cstheme="minorHAnsi"/>
          <w:lang w:eastAsia="en-GB"/>
        </w:rPr>
        <w:t xml:space="preserve">GQA qualifications are made up of </w:t>
      </w:r>
      <w:proofErr w:type="gramStart"/>
      <w:r w:rsidRPr="00A8364A">
        <w:rPr>
          <w:rFonts w:asciiTheme="minorHAnsi" w:eastAsia="Times New Roman" w:hAnsiTheme="minorHAnsi" w:cstheme="minorHAnsi"/>
          <w:lang w:eastAsia="en-GB"/>
        </w:rPr>
        <w:t>a number of</w:t>
      </w:r>
      <w:proofErr w:type="gramEnd"/>
      <w:r w:rsidRPr="00A8364A">
        <w:rPr>
          <w:rFonts w:asciiTheme="minorHAnsi" w:eastAsia="Times New Roman" w:hAnsiTheme="minorHAnsi" w:cstheme="minorHAnsi"/>
          <w:lang w:eastAsia="en-GB"/>
        </w:rPr>
        <w:t xml:space="preserve"> units that have a credit value or credits. These credits must be achieved in the correct combination from mandatory and optional units: this qualification has 3 mandatory units, which have a total of 10 credits and several groups of optional units covering the various pathways within the qualification. Candidates must achieve all 3 mandatory units, plus the minimum credits from the selected pathway. </w:t>
      </w:r>
    </w:p>
    <w:p w14:paraId="63320E71" w14:textId="77777777" w:rsidR="00E41C72" w:rsidRPr="00A8364A" w:rsidRDefault="00E41C72" w:rsidP="00E41C72">
      <w:pPr>
        <w:pStyle w:val="NoSpacing"/>
        <w:rPr>
          <w:rFonts w:asciiTheme="minorHAnsi" w:hAnsiTheme="minorHAnsi" w:cstheme="minorHAnsi"/>
          <w:color w:val="000000"/>
          <w:lang w:eastAsia="en-GB"/>
        </w:rPr>
      </w:pPr>
    </w:p>
    <w:p w14:paraId="7E26B713" w14:textId="3B526679" w:rsidR="00E41C72" w:rsidRPr="00A8364A" w:rsidRDefault="00E41C72" w:rsidP="00E41C72">
      <w:pPr>
        <w:pStyle w:val="NoSpacing"/>
        <w:rPr>
          <w:rFonts w:asciiTheme="minorHAnsi" w:hAnsiTheme="minorHAnsi" w:cstheme="minorHAnsi"/>
          <w:color w:val="000000"/>
          <w:lang w:eastAsia="en-GB"/>
        </w:rPr>
      </w:pPr>
      <w:r w:rsidRPr="00A8364A">
        <w:rPr>
          <w:rFonts w:asciiTheme="minorHAnsi" w:hAnsiTheme="minorHAnsi" w:cstheme="minorHAnsi"/>
          <w:color w:val="000000"/>
          <w:lang w:eastAsia="en-GB"/>
        </w:rPr>
        <w:t>The minimum credit value of the qualification is 37 credits.</w:t>
      </w:r>
    </w:p>
    <w:p w14:paraId="2E4A506F" w14:textId="77777777" w:rsidR="00E41C72" w:rsidRPr="00A8364A" w:rsidRDefault="00E41C72" w:rsidP="00E41C72">
      <w:pPr>
        <w:pStyle w:val="NoSpacing"/>
        <w:rPr>
          <w:rFonts w:asciiTheme="minorHAnsi" w:hAnsiTheme="minorHAnsi" w:cstheme="minorHAnsi"/>
          <w:color w:val="000000"/>
          <w:lang w:eastAsia="en-GB"/>
        </w:rPr>
      </w:pPr>
    </w:p>
    <w:p w14:paraId="3932B0A8" w14:textId="58477C42" w:rsidR="008E7AAF" w:rsidRPr="00A8364A" w:rsidRDefault="008E7AAF" w:rsidP="00A8364A">
      <w:pPr>
        <w:pStyle w:val="mainbody"/>
      </w:pPr>
      <w:r w:rsidRPr="00A8364A">
        <w:t xml:space="preserve">Qualifications are now required to indicate the total qualification time (TQT), this is to show the typical time it will take someone to attain the required skills and knowledge to meet the qualification criteria. </w:t>
      </w:r>
      <w:r w:rsidR="00270383" w:rsidRPr="00A8364A">
        <w:t>The</w:t>
      </w:r>
      <w:r w:rsidR="00686EE0" w:rsidRPr="00A8364A">
        <w:t xml:space="preserve"> minimum</w:t>
      </w:r>
      <w:r w:rsidR="00270383" w:rsidRPr="00A8364A">
        <w:t xml:space="preserve"> TQT for this qualification is</w:t>
      </w:r>
      <w:r w:rsidR="005B0D00" w:rsidRPr="00A8364A">
        <w:t xml:space="preserve"> </w:t>
      </w:r>
      <w:r w:rsidR="00A8364A" w:rsidRPr="00A8364A">
        <w:t>560</w:t>
      </w:r>
      <w:r w:rsidR="00270383" w:rsidRPr="00A8364A">
        <w:t xml:space="preserve"> hours.</w:t>
      </w:r>
    </w:p>
    <w:p w14:paraId="64E1046B" w14:textId="50FC63E2" w:rsidR="00270383" w:rsidRPr="00A8364A" w:rsidRDefault="00270383" w:rsidP="00270383">
      <w:pPr>
        <w:pStyle w:val="mainbody"/>
        <w:rPr>
          <w:rFonts w:cstheme="minorHAnsi"/>
          <w:szCs w:val="22"/>
        </w:rPr>
      </w:pPr>
      <w:r w:rsidRPr="00A8364A">
        <w:rPr>
          <w:rFonts w:cstheme="minorHAnsi"/>
          <w:szCs w:val="22"/>
        </w:rPr>
        <w:t xml:space="preserve">Qualifications are also required to indicate the number of hours of teaching someone would normally need to receive </w:t>
      </w:r>
      <w:proofErr w:type="gramStart"/>
      <w:r w:rsidRPr="00A8364A">
        <w:rPr>
          <w:rFonts w:cstheme="minorHAnsi"/>
          <w:szCs w:val="22"/>
        </w:rPr>
        <w:t>in order to</w:t>
      </w:r>
      <w:proofErr w:type="gramEnd"/>
      <w:r w:rsidRPr="00A8364A">
        <w:rPr>
          <w:rFonts w:cstheme="minorHAnsi"/>
          <w:szCs w:val="22"/>
        </w:rPr>
        <w:t xml:space="preserve"> achieve the qualification. These are referred to as Guided Learning Hours (GLH). The </w:t>
      </w:r>
      <w:r w:rsidR="000F1642" w:rsidRPr="00A8364A">
        <w:rPr>
          <w:rFonts w:cstheme="minorHAnsi"/>
          <w:szCs w:val="22"/>
        </w:rPr>
        <w:t xml:space="preserve">minimum </w:t>
      </w:r>
      <w:r w:rsidRPr="00A8364A">
        <w:rPr>
          <w:rFonts w:cstheme="minorHAnsi"/>
          <w:szCs w:val="22"/>
        </w:rPr>
        <w:t xml:space="preserve">GLH for this qualification is </w:t>
      </w:r>
      <w:r w:rsidR="00E41C72" w:rsidRPr="00A8364A">
        <w:rPr>
          <w:rFonts w:cstheme="minorHAnsi"/>
          <w:szCs w:val="22"/>
        </w:rPr>
        <w:t>1</w:t>
      </w:r>
      <w:r w:rsidR="00A8364A" w:rsidRPr="00A8364A">
        <w:rPr>
          <w:rFonts w:cstheme="minorHAnsi"/>
          <w:szCs w:val="22"/>
        </w:rPr>
        <w:t>88</w:t>
      </w:r>
      <w:r w:rsidR="00686EE0" w:rsidRPr="00A8364A">
        <w:rPr>
          <w:rFonts w:cstheme="minorHAnsi"/>
          <w:szCs w:val="22"/>
        </w:rPr>
        <w:t>.</w:t>
      </w:r>
    </w:p>
    <w:p w14:paraId="68AFE8DB" w14:textId="77777777" w:rsidR="008E7AAF" w:rsidRPr="00A8364A" w:rsidRDefault="008E7AAF" w:rsidP="00DC4C7B">
      <w:pPr>
        <w:pStyle w:val="BodyText"/>
        <w:rPr>
          <w:rFonts w:asciiTheme="minorHAnsi" w:hAnsiTheme="minorHAnsi" w:cstheme="minorHAnsi"/>
          <w:sz w:val="22"/>
          <w:szCs w:val="22"/>
        </w:rPr>
      </w:pPr>
    </w:p>
    <w:p w14:paraId="782CF183" w14:textId="50779536" w:rsidR="00CB0FAA" w:rsidRPr="00A8364A" w:rsidRDefault="008E7AAF" w:rsidP="00652C1F">
      <w:pPr>
        <w:pStyle w:val="mainbody"/>
        <w:rPr>
          <w:rFonts w:cstheme="minorHAnsi"/>
          <w:szCs w:val="22"/>
        </w:rPr>
      </w:pPr>
      <w:r w:rsidRPr="00A8364A">
        <w:rPr>
          <w:rFonts w:cstheme="minorHAnsi"/>
          <w:szCs w:val="22"/>
        </w:rPr>
        <w:t>The unit of assessment set</w:t>
      </w:r>
      <w:r w:rsidR="000F1168" w:rsidRPr="00A8364A">
        <w:rPr>
          <w:rFonts w:cstheme="minorHAnsi"/>
          <w:szCs w:val="22"/>
        </w:rPr>
        <w:t>s</w:t>
      </w:r>
      <w:r w:rsidRPr="00A8364A">
        <w:rPr>
          <w:rFonts w:cstheme="minorHAnsi"/>
          <w:szCs w:val="22"/>
        </w:rPr>
        <w:t xml:space="preserve"> out learning outcomes which describe what learners need to be able to do and understand. The learning outcomes are defined by assessment criteria which are used to assess competence, expressed as skills achieved and learned knowledge and understanding, to achieve the units.</w:t>
      </w:r>
      <w:r w:rsidR="009554CF" w:rsidRPr="00A8364A">
        <w:rPr>
          <w:rFonts w:cstheme="minorHAnsi"/>
          <w:szCs w:val="22"/>
        </w:rPr>
        <w:t xml:space="preserve"> </w:t>
      </w:r>
      <w:r w:rsidRPr="00A8364A">
        <w:rPr>
          <w:rFonts w:cstheme="minorHAnsi"/>
          <w:szCs w:val="22"/>
        </w:rPr>
        <w:t>GQA Qualifications will issue a certificate complete with the learner’s name, the qualification and unit title and the credits achieved.</w:t>
      </w:r>
    </w:p>
    <w:p w14:paraId="2D5B4E29" w14:textId="7377E14A" w:rsidR="009C46BB" w:rsidRDefault="009C46BB" w:rsidP="009C46BB">
      <w:pPr>
        <w:pStyle w:val="Heading1"/>
      </w:pPr>
      <w:r w:rsidRPr="00D80D05">
        <w:lastRenderedPageBreak/>
        <w:t>Qualification Structure</w:t>
      </w:r>
    </w:p>
    <w:p w14:paraId="1B43C055" w14:textId="77777777" w:rsidR="000A1E2A" w:rsidRDefault="000A1E2A" w:rsidP="000A1E2A"/>
    <w:tbl>
      <w:tblPr>
        <w:tblStyle w:val="TableGrid"/>
        <w:tblW w:w="9923" w:type="dxa"/>
        <w:tblInd w:w="-14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CellMar>
          <w:top w:w="55" w:type="dxa"/>
          <w:left w:w="27" w:type="dxa"/>
        </w:tblCellMar>
        <w:tblLook w:val="04A0" w:firstRow="1" w:lastRow="0" w:firstColumn="1" w:lastColumn="0" w:noHBand="0" w:noVBand="1"/>
      </w:tblPr>
      <w:tblGrid>
        <w:gridCol w:w="2552"/>
        <w:gridCol w:w="284"/>
        <w:gridCol w:w="425"/>
        <w:gridCol w:w="2905"/>
        <w:gridCol w:w="639"/>
        <w:gridCol w:w="1771"/>
        <w:gridCol w:w="1347"/>
      </w:tblGrid>
      <w:tr w:rsidR="00093096" w:rsidRPr="00551E56" w14:paraId="0F155AE6" w14:textId="77777777" w:rsidTr="00EC5486">
        <w:trPr>
          <w:trHeight w:val="443"/>
        </w:trPr>
        <w:tc>
          <w:tcPr>
            <w:tcW w:w="2836" w:type="dxa"/>
            <w:gridSpan w:val="2"/>
            <w:shd w:val="clear" w:color="auto" w:fill="E2EFD9" w:themeFill="accent6" w:themeFillTint="33"/>
            <w:vAlign w:val="center"/>
          </w:tcPr>
          <w:p w14:paraId="518062AA" w14:textId="77777777" w:rsidR="00093096" w:rsidRPr="00551E56" w:rsidRDefault="00093096" w:rsidP="002369F6">
            <w:pPr>
              <w:pStyle w:val="mainbody"/>
              <w:spacing w:line="240" w:lineRule="auto"/>
              <w:rPr>
                <w:b/>
                <w:bCs/>
                <w:color w:val="000000" w:themeColor="text1"/>
              </w:rPr>
            </w:pPr>
            <w:r w:rsidRPr="00551E56">
              <w:rPr>
                <w:b/>
                <w:bCs/>
                <w:color w:val="000000" w:themeColor="text1"/>
              </w:rPr>
              <w:t xml:space="preserve">Qualification Title:  </w:t>
            </w:r>
          </w:p>
        </w:tc>
        <w:tc>
          <w:tcPr>
            <w:tcW w:w="7087" w:type="dxa"/>
            <w:gridSpan w:val="5"/>
            <w:vAlign w:val="center"/>
          </w:tcPr>
          <w:p w14:paraId="32FC0896" w14:textId="77777777" w:rsidR="009554CF" w:rsidRPr="00551E56" w:rsidRDefault="000F1168" w:rsidP="00CB0FAA">
            <w:pPr>
              <w:pStyle w:val="mainbody"/>
              <w:spacing w:line="240" w:lineRule="auto"/>
              <w:rPr>
                <w:color w:val="000000" w:themeColor="text1"/>
              </w:rPr>
            </w:pPr>
            <w:r w:rsidRPr="000F1168">
              <w:tab/>
            </w:r>
          </w:p>
          <w:p w14:paraId="4555FE9B" w14:textId="2BA8C85F" w:rsidR="00093096" w:rsidRPr="00551E56" w:rsidRDefault="00E41C72" w:rsidP="00CB0FAA">
            <w:pPr>
              <w:pStyle w:val="mainbody"/>
              <w:spacing w:line="240" w:lineRule="auto"/>
              <w:rPr>
                <w:color w:val="000000" w:themeColor="text1"/>
              </w:rPr>
            </w:pPr>
            <w:r w:rsidRPr="00E41C72">
              <w:rPr>
                <w:rFonts w:ascii="Calibri" w:eastAsia="Verdana" w:hAnsi="Calibri"/>
                <w:b/>
                <w:bCs/>
                <w:color w:val="000000"/>
                <w:sz w:val="20"/>
                <w:szCs w:val="22"/>
              </w:rPr>
              <w:t xml:space="preserve">GQA Level 2 NVQ Diploma </w:t>
            </w:r>
            <w:proofErr w:type="gramStart"/>
            <w:r w:rsidRPr="00E41C72">
              <w:rPr>
                <w:rFonts w:ascii="Calibri" w:eastAsia="Verdana" w:hAnsi="Calibri"/>
                <w:b/>
                <w:bCs/>
                <w:color w:val="000000"/>
                <w:sz w:val="20"/>
                <w:szCs w:val="22"/>
              </w:rPr>
              <w:t>In</w:t>
            </w:r>
            <w:proofErr w:type="gramEnd"/>
            <w:r w:rsidRPr="00E41C72">
              <w:rPr>
                <w:rFonts w:ascii="Calibri" w:eastAsia="Verdana" w:hAnsi="Calibri"/>
                <w:b/>
                <w:bCs/>
                <w:color w:val="000000"/>
                <w:sz w:val="20"/>
                <w:szCs w:val="22"/>
              </w:rPr>
              <w:t xml:space="preserve"> Plastering (Construction)</w:t>
            </w:r>
          </w:p>
        </w:tc>
      </w:tr>
      <w:tr w:rsidR="00093096" w:rsidRPr="00551E56" w14:paraId="0652D060" w14:textId="77777777" w:rsidTr="00EC5486">
        <w:trPr>
          <w:trHeight w:val="443"/>
        </w:trPr>
        <w:tc>
          <w:tcPr>
            <w:tcW w:w="2836" w:type="dxa"/>
            <w:gridSpan w:val="2"/>
            <w:shd w:val="clear" w:color="auto" w:fill="E2EFD9" w:themeFill="accent6" w:themeFillTint="33"/>
            <w:vAlign w:val="center"/>
          </w:tcPr>
          <w:p w14:paraId="414CF42F" w14:textId="77777777" w:rsidR="00093096" w:rsidRPr="00551E56" w:rsidRDefault="00093096" w:rsidP="002369F6">
            <w:pPr>
              <w:pStyle w:val="mainbody"/>
              <w:spacing w:line="240" w:lineRule="auto"/>
              <w:rPr>
                <w:b/>
                <w:bCs/>
                <w:color w:val="000000" w:themeColor="text1"/>
              </w:rPr>
            </w:pPr>
            <w:r w:rsidRPr="00551E56">
              <w:rPr>
                <w:b/>
                <w:bCs/>
                <w:color w:val="000000" w:themeColor="text1"/>
              </w:rPr>
              <w:t>Qualification Number (QAN):</w:t>
            </w:r>
          </w:p>
        </w:tc>
        <w:tc>
          <w:tcPr>
            <w:tcW w:w="7087" w:type="dxa"/>
            <w:gridSpan w:val="5"/>
            <w:vAlign w:val="center"/>
          </w:tcPr>
          <w:p w14:paraId="4040859E" w14:textId="1FC148B3" w:rsidR="00093096" w:rsidRPr="00551E56" w:rsidRDefault="00686EE0" w:rsidP="002369F6">
            <w:pPr>
              <w:pStyle w:val="mainbody"/>
              <w:spacing w:line="240" w:lineRule="auto"/>
              <w:rPr>
                <w:color w:val="000000" w:themeColor="text1"/>
              </w:rPr>
            </w:pPr>
            <w:r>
              <w:rPr>
                <w:color w:val="000000" w:themeColor="text1"/>
              </w:rPr>
              <w:t>6</w:t>
            </w:r>
            <w:r w:rsidR="00E41C72">
              <w:rPr>
                <w:color w:val="000000" w:themeColor="text1"/>
              </w:rPr>
              <w:t>0</w:t>
            </w:r>
            <w:r>
              <w:rPr>
                <w:color w:val="000000" w:themeColor="text1"/>
              </w:rPr>
              <w:t>0/</w:t>
            </w:r>
            <w:r w:rsidR="00E41C72">
              <w:rPr>
                <w:color w:val="000000" w:themeColor="text1"/>
              </w:rPr>
              <w:t>6511/4</w:t>
            </w:r>
          </w:p>
        </w:tc>
      </w:tr>
      <w:tr w:rsidR="00A06828" w:rsidRPr="00551E56" w14:paraId="6AB53780" w14:textId="77777777" w:rsidTr="00EC5486">
        <w:trPr>
          <w:trHeight w:val="443"/>
        </w:trPr>
        <w:tc>
          <w:tcPr>
            <w:tcW w:w="2552" w:type="dxa"/>
            <w:shd w:val="clear" w:color="auto" w:fill="E2EFD9" w:themeFill="accent6" w:themeFillTint="33"/>
            <w:vAlign w:val="center"/>
          </w:tcPr>
          <w:p w14:paraId="32109B6A" w14:textId="77777777" w:rsidR="00A06828" w:rsidRPr="00551E56" w:rsidRDefault="00A06828" w:rsidP="002369F6">
            <w:pPr>
              <w:pStyle w:val="mainbody"/>
              <w:spacing w:line="240" w:lineRule="auto"/>
              <w:rPr>
                <w:b/>
                <w:bCs/>
                <w:color w:val="000000" w:themeColor="text1"/>
              </w:rPr>
            </w:pPr>
            <w:r w:rsidRPr="00551E56">
              <w:rPr>
                <w:b/>
                <w:bCs/>
                <w:color w:val="000000" w:themeColor="text1"/>
              </w:rPr>
              <w:t>Total Credits:</w:t>
            </w:r>
          </w:p>
        </w:tc>
        <w:tc>
          <w:tcPr>
            <w:tcW w:w="709" w:type="dxa"/>
            <w:gridSpan w:val="2"/>
            <w:vAlign w:val="center"/>
          </w:tcPr>
          <w:p w14:paraId="161C0949" w14:textId="04C29FF3" w:rsidR="00A06828" w:rsidRPr="00551E56" w:rsidRDefault="00686EE0" w:rsidP="002369F6">
            <w:pPr>
              <w:pStyle w:val="mainbody"/>
              <w:spacing w:line="240" w:lineRule="auto"/>
              <w:rPr>
                <w:color w:val="000000" w:themeColor="text1"/>
              </w:rPr>
            </w:pPr>
            <w:r>
              <w:rPr>
                <w:color w:val="000000" w:themeColor="text1"/>
              </w:rPr>
              <w:t>37</w:t>
            </w:r>
          </w:p>
        </w:tc>
        <w:tc>
          <w:tcPr>
            <w:tcW w:w="2905" w:type="dxa"/>
            <w:shd w:val="clear" w:color="auto" w:fill="E2EFD9" w:themeFill="accent6" w:themeFillTint="33"/>
            <w:vAlign w:val="center"/>
          </w:tcPr>
          <w:p w14:paraId="4C9CEF97" w14:textId="7F0FB9F4" w:rsidR="00A06828" w:rsidRPr="000B6D77" w:rsidRDefault="00A06828" w:rsidP="002369F6">
            <w:pPr>
              <w:pStyle w:val="mainbody"/>
              <w:spacing w:line="240" w:lineRule="auto"/>
              <w:rPr>
                <w:b/>
                <w:bCs/>
                <w:color w:val="000000" w:themeColor="text1"/>
              </w:rPr>
            </w:pPr>
            <w:r w:rsidRPr="000B6D77">
              <w:rPr>
                <w:b/>
                <w:bCs/>
                <w:color w:val="000000" w:themeColor="text1"/>
              </w:rPr>
              <w:t>Total Qualification Time (TQT)</w:t>
            </w:r>
          </w:p>
        </w:tc>
        <w:tc>
          <w:tcPr>
            <w:tcW w:w="639" w:type="dxa"/>
            <w:vAlign w:val="center"/>
          </w:tcPr>
          <w:p w14:paraId="3BA044EE" w14:textId="6E8F749C" w:rsidR="00A06828" w:rsidRPr="00551E56" w:rsidRDefault="00686EE0" w:rsidP="002369F6">
            <w:pPr>
              <w:pStyle w:val="mainbody"/>
              <w:spacing w:line="240" w:lineRule="auto"/>
              <w:rPr>
                <w:color w:val="000000" w:themeColor="text1"/>
              </w:rPr>
            </w:pPr>
            <w:r>
              <w:rPr>
                <w:color w:val="000000" w:themeColor="text1"/>
              </w:rPr>
              <w:t>3</w:t>
            </w:r>
            <w:r w:rsidR="00E41C72">
              <w:rPr>
                <w:color w:val="000000" w:themeColor="text1"/>
              </w:rPr>
              <w:t>70</w:t>
            </w:r>
          </w:p>
        </w:tc>
        <w:tc>
          <w:tcPr>
            <w:tcW w:w="1771" w:type="dxa"/>
            <w:shd w:val="clear" w:color="auto" w:fill="E2EFD9" w:themeFill="accent6" w:themeFillTint="33"/>
            <w:vAlign w:val="center"/>
          </w:tcPr>
          <w:p w14:paraId="49887D28" w14:textId="2D466E8D" w:rsidR="00A06828" w:rsidRPr="00551E56" w:rsidRDefault="00A06828" w:rsidP="002369F6">
            <w:pPr>
              <w:pStyle w:val="mainbody"/>
              <w:spacing w:line="240" w:lineRule="auto"/>
              <w:rPr>
                <w:color w:val="000000" w:themeColor="text1"/>
              </w:rPr>
            </w:pPr>
            <w:r w:rsidRPr="000B6D77">
              <w:rPr>
                <w:b/>
                <w:bCs/>
                <w:color w:val="000000" w:themeColor="text1"/>
              </w:rPr>
              <w:t>Guided Learning Hours (GLH)</w:t>
            </w:r>
          </w:p>
        </w:tc>
        <w:tc>
          <w:tcPr>
            <w:tcW w:w="1347" w:type="dxa"/>
            <w:vAlign w:val="center"/>
          </w:tcPr>
          <w:p w14:paraId="4226EF40" w14:textId="4D5D45F9" w:rsidR="00A06828" w:rsidRPr="00551E56" w:rsidRDefault="000A1E2A" w:rsidP="002369F6">
            <w:pPr>
              <w:pStyle w:val="mainbody"/>
              <w:spacing w:line="240" w:lineRule="auto"/>
              <w:rPr>
                <w:color w:val="000000" w:themeColor="text1"/>
              </w:rPr>
            </w:pPr>
            <w:r>
              <w:rPr>
                <w:color w:val="000000" w:themeColor="text1"/>
              </w:rPr>
              <w:t>124</w:t>
            </w:r>
          </w:p>
        </w:tc>
      </w:tr>
      <w:tr w:rsidR="002638B4" w:rsidRPr="00551E56" w14:paraId="1AD0892A" w14:textId="77777777" w:rsidTr="00572CC0">
        <w:trPr>
          <w:trHeight w:val="443"/>
        </w:trPr>
        <w:tc>
          <w:tcPr>
            <w:tcW w:w="9923" w:type="dxa"/>
            <w:gridSpan w:val="7"/>
            <w:shd w:val="clear" w:color="auto" w:fill="E2EFD9" w:themeFill="accent6" w:themeFillTint="33"/>
          </w:tcPr>
          <w:p w14:paraId="7110566D" w14:textId="492BB3DE" w:rsidR="002638B4" w:rsidRPr="002638B4" w:rsidRDefault="002638B4" w:rsidP="002638B4">
            <w:pPr>
              <w:pStyle w:val="mainbody"/>
              <w:spacing w:line="240" w:lineRule="auto"/>
              <w:jc w:val="center"/>
              <w:rPr>
                <w:b/>
                <w:bCs/>
                <w:color w:val="000000" w:themeColor="text1"/>
              </w:rPr>
            </w:pPr>
            <w:r>
              <w:rPr>
                <w:b/>
                <w:bCs/>
                <w:color w:val="000000" w:themeColor="text1"/>
              </w:rPr>
              <w:t>Qualification Mandatory Units</w:t>
            </w:r>
          </w:p>
        </w:tc>
      </w:tr>
    </w:tbl>
    <w:tbl>
      <w:tblPr>
        <w:tblW w:w="988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2"/>
        <w:gridCol w:w="6917"/>
        <w:gridCol w:w="756"/>
        <w:gridCol w:w="821"/>
      </w:tblGrid>
      <w:tr w:rsidR="000A1E2A" w:rsidRPr="00F717C8" w14:paraId="2776D502" w14:textId="77777777" w:rsidTr="000A1E2A">
        <w:trPr>
          <w:trHeight w:val="60"/>
        </w:trPr>
        <w:tc>
          <w:tcPr>
            <w:tcW w:w="1392" w:type="dxa"/>
          </w:tcPr>
          <w:p w14:paraId="5C6BD8E6" w14:textId="77777777" w:rsidR="000A1E2A" w:rsidRPr="00F717C8" w:rsidRDefault="000A1E2A" w:rsidP="00466D27">
            <w:pPr>
              <w:pStyle w:val="NoSpacing"/>
              <w:rPr>
                <w:rFonts w:ascii="Minion Pro" w:hAnsi="Minion Pro" w:cs="Minion Pro"/>
                <w:b/>
                <w:sz w:val="16"/>
                <w:szCs w:val="16"/>
                <w:lang w:eastAsia="en-GB"/>
              </w:rPr>
            </w:pPr>
            <w:r w:rsidRPr="00F717C8">
              <w:rPr>
                <w:b/>
                <w:sz w:val="16"/>
                <w:szCs w:val="16"/>
                <w:lang w:eastAsia="en-GB"/>
              </w:rPr>
              <w:t>Unit Ref</w:t>
            </w:r>
          </w:p>
        </w:tc>
        <w:tc>
          <w:tcPr>
            <w:tcW w:w="6917" w:type="dxa"/>
          </w:tcPr>
          <w:p w14:paraId="306CCA4B" w14:textId="77777777" w:rsidR="000A1E2A" w:rsidRPr="00F717C8" w:rsidRDefault="000A1E2A" w:rsidP="000A1E2A">
            <w:pPr>
              <w:pStyle w:val="NoSpacing"/>
              <w:jc w:val="center"/>
              <w:rPr>
                <w:rFonts w:ascii="Minion Pro" w:hAnsi="Minion Pro" w:cs="Minion Pro"/>
                <w:b/>
                <w:sz w:val="16"/>
                <w:szCs w:val="16"/>
                <w:lang w:eastAsia="en-GB"/>
              </w:rPr>
            </w:pPr>
            <w:r w:rsidRPr="00F717C8">
              <w:rPr>
                <w:b/>
                <w:sz w:val="16"/>
                <w:szCs w:val="16"/>
                <w:lang w:eastAsia="en-GB"/>
              </w:rPr>
              <w:t>Title</w:t>
            </w:r>
          </w:p>
        </w:tc>
        <w:tc>
          <w:tcPr>
            <w:tcW w:w="756" w:type="dxa"/>
          </w:tcPr>
          <w:p w14:paraId="589977CF" w14:textId="77777777" w:rsidR="000A1E2A" w:rsidRPr="00F717C8" w:rsidRDefault="000A1E2A" w:rsidP="00466D27">
            <w:pPr>
              <w:pStyle w:val="NoSpacing"/>
              <w:rPr>
                <w:rFonts w:ascii="Minion Pro" w:hAnsi="Minion Pro" w:cs="Minion Pro"/>
                <w:b/>
                <w:sz w:val="16"/>
                <w:szCs w:val="16"/>
                <w:lang w:eastAsia="en-GB"/>
              </w:rPr>
            </w:pPr>
            <w:r w:rsidRPr="00F717C8">
              <w:rPr>
                <w:b/>
                <w:sz w:val="16"/>
                <w:szCs w:val="16"/>
                <w:lang w:eastAsia="en-GB"/>
              </w:rPr>
              <w:t>Level</w:t>
            </w:r>
          </w:p>
        </w:tc>
        <w:tc>
          <w:tcPr>
            <w:tcW w:w="821" w:type="dxa"/>
          </w:tcPr>
          <w:p w14:paraId="129634DE" w14:textId="77777777" w:rsidR="000A1E2A" w:rsidRPr="00F717C8" w:rsidRDefault="000A1E2A" w:rsidP="00466D27">
            <w:pPr>
              <w:pStyle w:val="NoSpacing"/>
              <w:rPr>
                <w:rFonts w:ascii="Minion Pro" w:hAnsi="Minion Pro" w:cs="Minion Pro"/>
                <w:b/>
                <w:sz w:val="16"/>
                <w:szCs w:val="16"/>
                <w:lang w:eastAsia="en-GB"/>
              </w:rPr>
            </w:pPr>
            <w:r w:rsidRPr="00F717C8">
              <w:rPr>
                <w:b/>
                <w:sz w:val="16"/>
                <w:szCs w:val="16"/>
                <w:lang w:eastAsia="en-GB"/>
              </w:rPr>
              <w:t xml:space="preserve">Credit </w:t>
            </w:r>
          </w:p>
        </w:tc>
      </w:tr>
      <w:tr w:rsidR="000A1E2A" w:rsidRPr="00F717C8" w14:paraId="0269B664" w14:textId="77777777" w:rsidTr="000A1E2A">
        <w:trPr>
          <w:trHeight w:val="60"/>
        </w:trPr>
        <w:tc>
          <w:tcPr>
            <w:tcW w:w="9886" w:type="dxa"/>
            <w:gridSpan w:val="4"/>
            <w:shd w:val="clear" w:color="auto" w:fill="E2EFD9" w:themeFill="accent6" w:themeFillTint="33"/>
          </w:tcPr>
          <w:p w14:paraId="14D67596" w14:textId="1ACB6CDC" w:rsidR="000A1E2A" w:rsidRPr="00F717C8" w:rsidRDefault="000A1E2A" w:rsidP="000A1E2A">
            <w:pPr>
              <w:pStyle w:val="NoSpacing"/>
              <w:jc w:val="center"/>
              <w:rPr>
                <w:rFonts w:ascii="Minion Pro" w:hAnsi="Minion Pro" w:cs="Minion Pro"/>
                <w:b/>
                <w:sz w:val="16"/>
                <w:szCs w:val="16"/>
                <w:lang w:eastAsia="en-GB"/>
              </w:rPr>
            </w:pPr>
            <w:r w:rsidRPr="00F717C8">
              <w:rPr>
                <w:b/>
                <w:sz w:val="16"/>
                <w:szCs w:val="16"/>
                <w:lang w:eastAsia="en-GB"/>
              </w:rPr>
              <w:t>Mandatory Units (Group A) (Mandatory - Credits: 10 Minimum, 10 Maximum)</w:t>
            </w:r>
          </w:p>
        </w:tc>
      </w:tr>
      <w:tr w:rsidR="000A1E2A" w:rsidRPr="00F717C8" w14:paraId="583DECC5" w14:textId="77777777" w:rsidTr="000A1E2A">
        <w:trPr>
          <w:trHeight w:val="56"/>
        </w:trPr>
        <w:tc>
          <w:tcPr>
            <w:tcW w:w="1392" w:type="dxa"/>
          </w:tcPr>
          <w:p w14:paraId="2C86C4F7"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A/503/1170</w:t>
            </w:r>
          </w:p>
        </w:tc>
        <w:tc>
          <w:tcPr>
            <w:tcW w:w="6917" w:type="dxa"/>
            <w:vMerge w:val="restart"/>
          </w:tcPr>
          <w:p w14:paraId="493EF8C5"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Conforming to General Health, Safety and Welfare in the Workplace</w:t>
            </w:r>
          </w:p>
        </w:tc>
        <w:tc>
          <w:tcPr>
            <w:tcW w:w="756" w:type="dxa"/>
            <w:vMerge w:val="restart"/>
          </w:tcPr>
          <w:p w14:paraId="0FDA8186"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1</w:t>
            </w:r>
          </w:p>
        </w:tc>
        <w:tc>
          <w:tcPr>
            <w:tcW w:w="821" w:type="dxa"/>
            <w:vMerge w:val="restart"/>
          </w:tcPr>
          <w:p w14:paraId="4CA7B0FE"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r>
      <w:tr w:rsidR="000A1E2A" w:rsidRPr="00F717C8" w14:paraId="02F9418F" w14:textId="77777777" w:rsidTr="000A1E2A">
        <w:trPr>
          <w:trHeight w:val="56"/>
        </w:trPr>
        <w:tc>
          <w:tcPr>
            <w:tcW w:w="1392" w:type="dxa"/>
          </w:tcPr>
          <w:p w14:paraId="5AB11C01"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641</w:t>
            </w:r>
          </w:p>
        </w:tc>
        <w:tc>
          <w:tcPr>
            <w:tcW w:w="6917" w:type="dxa"/>
            <w:vMerge/>
          </w:tcPr>
          <w:p w14:paraId="578C356B" w14:textId="77777777" w:rsidR="000A1E2A" w:rsidRPr="00F717C8" w:rsidRDefault="000A1E2A" w:rsidP="00466D27">
            <w:pPr>
              <w:pStyle w:val="NoSpacing"/>
              <w:rPr>
                <w:sz w:val="16"/>
                <w:szCs w:val="16"/>
                <w:lang w:eastAsia="en-GB"/>
              </w:rPr>
            </w:pPr>
          </w:p>
        </w:tc>
        <w:tc>
          <w:tcPr>
            <w:tcW w:w="756" w:type="dxa"/>
            <w:vMerge/>
          </w:tcPr>
          <w:p w14:paraId="38EA28A8" w14:textId="77777777" w:rsidR="000A1E2A" w:rsidRPr="00F717C8" w:rsidRDefault="000A1E2A" w:rsidP="00466D27">
            <w:pPr>
              <w:pStyle w:val="NoSpacing"/>
              <w:rPr>
                <w:sz w:val="16"/>
                <w:szCs w:val="16"/>
                <w:lang w:eastAsia="en-GB"/>
              </w:rPr>
            </w:pPr>
          </w:p>
        </w:tc>
        <w:tc>
          <w:tcPr>
            <w:tcW w:w="821" w:type="dxa"/>
            <w:vMerge/>
          </w:tcPr>
          <w:p w14:paraId="0A268642" w14:textId="77777777" w:rsidR="000A1E2A" w:rsidRPr="00F717C8" w:rsidRDefault="000A1E2A" w:rsidP="00466D27">
            <w:pPr>
              <w:pStyle w:val="NoSpacing"/>
              <w:rPr>
                <w:sz w:val="16"/>
                <w:szCs w:val="16"/>
                <w:lang w:eastAsia="en-GB"/>
              </w:rPr>
            </w:pPr>
          </w:p>
        </w:tc>
      </w:tr>
      <w:tr w:rsidR="000A1E2A" w:rsidRPr="00F717C8" w14:paraId="5FA5D6B1" w14:textId="77777777" w:rsidTr="000A1E2A">
        <w:trPr>
          <w:trHeight w:val="56"/>
        </w:trPr>
        <w:tc>
          <w:tcPr>
            <w:tcW w:w="1392" w:type="dxa"/>
          </w:tcPr>
          <w:p w14:paraId="2F54CB8A"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J/503/1169</w:t>
            </w:r>
          </w:p>
        </w:tc>
        <w:tc>
          <w:tcPr>
            <w:tcW w:w="6917" w:type="dxa"/>
            <w:vMerge w:val="restart"/>
          </w:tcPr>
          <w:p w14:paraId="631136A3"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Conforming to Productive Working Practices in the Workplace</w:t>
            </w:r>
          </w:p>
        </w:tc>
        <w:tc>
          <w:tcPr>
            <w:tcW w:w="756" w:type="dxa"/>
            <w:vMerge w:val="restart"/>
          </w:tcPr>
          <w:p w14:paraId="266A0354"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4C0E6782"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3</w:t>
            </w:r>
          </w:p>
        </w:tc>
      </w:tr>
      <w:tr w:rsidR="000A1E2A" w:rsidRPr="00F717C8" w14:paraId="56529861" w14:textId="77777777" w:rsidTr="000A1E2A">
        <w:trPr>
          <w:trHeight w:val="56"/>
        </w:trPr>
        <w:tc>
          <w:tcPr>
            <w:tcW w:w="1392" w:type="dxa"/>
          </w:tcPr>
          <w:p w14:paraId="782A36CA"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642</w:t>
            </w:r>
          </w:p>
        </w:tc>
        <w:tc>
          <w:tcPr>
            <w:tcW w:w="6917" w:type="dxa"/>
            <w:vMerge/>
          </w:tcPr>
          <w:p w14:paraId="0684D235" w14:textId="77777777" w:rsidR="000A1E2A" w:rsidRPr="00F717C8" w:rsidRDefault="000A1E2A" w:rsidP="00466D27">
            <w:pPr>
              <w:pStyle w:val="NoSpacing"/>
              <w:rPr>
                <w:sz w:val="16"/>
                <w:szCs w:val="16"/>
                <w:lang w:eastAsia="en-GB"/>
              </w:rPr>
            </w:pPr>
          </w:p>
        </w:tc>
        <w:tc>
          <w:tcPr>
            <w:tcW w:w="756" w:type="dxa"/>
            <w:vMerge/>
          </w:tcPr>
          <w:p w14:paraId="3080E13E" w14:textId="77777777" w:rsidR="000A1E2A" w:rsidRPr="00F717C8" w:rsidRDefault="000A1E2A" w:rsidP="00466D27">
            <w:pPr>
              <w:pStyle w:val="NoSpacing"/>
              <w:rPr>
                <w:sz w:val="16"/>
                <w:szCs w:val="16"/>
                <w:lang w:eastAsia="en-GB"/>
              </w:rPr>
            </w:pPr>
          </w:p>
        </w:tc>
        <w:tc>
          <w:tcPr>
            <w:tcW w:w="821" w:type="dxa"/>
            <w:vMerge/>
          </w:tcPr>
          <w:p w14:paraId="5B4DE4E2" w14:textId="77777777" w:rsidR="000A1E2A" w:rsidRPr="00F717C8" w:rsidRDefault="000A1E2A" w:rsidP="00466D27">
            <w:pPr>
              <w:pStyle w:val="NoSpacing"/>
              <w:rPr>
                <w:sz w:val="16"/>
                <w:szCs w:val="16"/>
                <w:lang w:eastAsia="en-GB"/>
              </w:rPr>
            </w:pPr>
          </w:p>
        </w:tc>
      </w:tr>
      <w:tr w:rsidR="000A1E2A" w:rsidRPr="00F717C8" w14:paraId="27A9E197" w14:textId="77777777" w:rsidTr="000A1E2A">
        <w:trPr>
          <w:trHeight w:val="56"/>
        </w:trPr>
        <w:tc>
          <w:tcPr>
            <w:tcW w:w="1392" w:type="dxa"/>
          </w:tcPr>
          <w:p w14:paraId="39AC98C1"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F/503/1171</w:t>
            </w:r>
          </w:p>
        </w:tc>
        <w:tc>
          <w:tcPr>
            <w:tcW w:w="6917" w:type="dxa"/>
            <w:vMerge w:val="restart"/>
          </w:tcPr>
          <w:p w14:paraId="2D6D03F3"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Moving, Handling and Storing Resources in the Workplace</w:t>
            </w:r>
          </w:p>
        </w:tc>
        <w:tc>
          <w:tcPr>
            <w:tcW w:w="756" w:type="dxa"/>
            <w:vMerge w:val="restart"/>
          </w:tcPr>
          <w:p w14:paraId="4A3D40F7"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2AF22CB5"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5</w:t>
            </w:r>
          </w:p>
        </w:tc>
      </w:tr>
      <w:tr w:rsidR="000A1E2A" w:rsidRPr="00F717C8" w14:paraId="68B82AB4" w14:textId="77777777" w:rsidTr="000A1E2A">
        <w:trPr>
          <w:trHeight w:val="56"/>
        </w:trPr>
        <w:tc>
          <w:tcPr>
            <w:tcW w:w="1392" w:type="dxa"/>
          </w:tcPr>
          <w:p w14:paraId="3B401C6C"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643</w:t>
            </w:r>
          </w:p>
        </w:tc>
        <w:tc>
          <w:tcPr>
            <w:tcW w:w="6917" w:type="dxa"/>
            <w:vMerge/>
          </w:tcPr>
          <w:p w14:paraId="258F286A" w14:textId="77777777" w:rsidR="000A1E2A" w:rsidRPr="00F717C8" w:rsidRDefault="000A1E2A" w:rsidP="00466D27">
            <w:pPr>
              <w:pStyle w:val="NoSpacing"/>
              <w:rPr>
                <w:sz w:val="16"/>
                <w:szCs w:val="16"/>
                <w:lang w:eastAsia="en-GB"/>
              </w:rPr>
            </w:pPr>
          </w:p>
        </w:tc>
        <w:tc>
          <w:tcPr>
            <w:tcW w:w="756" w:type="dxa"/>
            <w:vMerge/>
          </w:tcPr>
          <w:p w14:paraId="000E216F" w14:textId="77777777" w:rsidR="000A1E2A" w:rsidRPr="00F717C8" w:rsidRDefault="000A1E2A" w:rsidP="00466D27">
            <w:pPr>
              <w:pStyle w:val="NoSpacing"/>
              <w:rPr>
                <w:sz w:val="16"/>
                <w:szCs w:val="16"/>
                <w:lang w:eastAsia="en-GB"/>
              </w:rPr>
            </w:pPr>
          </w:p>
        </w:tc>
        <w:tc>
          <w:tcPr>
            <w:tcW w:w="821" w:type="dxa"/>
            <w:vMerge/>
          </w:tcPr>
          <w:p w14:paraId="39255845" w14:textId="77777777" w:rsidR="000A1E2A" w:rsidRPr="00F717C8" w:rsidRDefault="000A1E2A" w:rsidP="00466D27">
            <w:pPr>
              <w:pStyle w:val="NoSpacing"/>
              <w:rPr>
                <w:sz w:val="16"/>
                <w:szCs w:val="16"/>
                <w:lang w:eastAsia="en-GB"/>
              </w:rPr>
            </w:pPr>
          </w:p>
        </w:tc>
      </w:tr>
      <w:tr w:rsidR="000A1E2A" w:rsidRPr="00F717C8" w14:paraId="6A5D08DE" w14:textId="77777777" w:rsidTr="000A1E2A">
        <w:trPr>
          <w:trHeight w:val="60"/>
        </w:trPr>
        <w:tc>
          <w:tcPr>
            <w:tcW w:w="9886" w:type="dxa"/>
            <w:gridSpan w:val="4"/>
            <w:shd w:val="clear" w:color="auto" w:fill="E2EFD9" w:themeFill="accent6" w:themeFillTint="33"/>
          </w:tcPr>
          <w:p w14:paraId="7C4B287C" w14:textId="77777777" w:rsidR="000A1E2A" w:rsidRPr="00F717C8" w:rsidRDefault="000A1E2A" w:rsidP="000A1E2A">
            <w:pPr>
              <w:pStyle w:val="NoSpacing"/>
              <w:jc w:val="right"/>
              <w:rPr>
                <w:rFonts w:ascii="Minion Pro" w:hAnsi="Minion Pro" w:cs="Minion Pro"/>
                <w:b/>
                <w:sz w:val="16"/>
                <w:szCs w:val="16"/>
                <w:lang w:eastAsia="en-GB"/>
              </w:rPr>
            </w:pPr>
            <w:r w:rsidRPr="00F717C8">
              <w:rPr>
                <w:b/>
                <w:sz w:val="16"/>
                <w:szCs w:val="16"/>
                <w:lang w:eastAsia="en-GB"/>
              </w:rPr>
              <w:t>Plastering Solid-Basic - Mandatory Units (Pathway - Mandatory - Credits: 18 Minimum, 18 Maximum)</w:t>
            </w:r>
          </w:p>
        </w:tc>
      </w:tr>
      <w:tr w:rsidR="000A1E2A" w:rsidRPr="00F717C8" w14:paraId="7287A9F1" w14:textId="77777777" w:rsidTr="000A1E2A">
        <w:trPr>
          <w:trHeight w:val="170"/>
        </w:trPr>
        <w:tc>
          <w:tcPr>
            <w:tcW w:w="1392" w:type="dxa"/>
          </w:tcPr>
          <w:p w14:paraId="0E2A152D"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A/600/7686</w:t>
            </w:r>
          </w:p>
        </w:tc>
        <w:tc>
          <w:tcPr>
            <w:tcW w:w="6917" w:type="dxa"/>
            <w:vMerge w:val="restart"/>
          </w:tcPr>
          <w:p w14:paraId="7F7B21BB"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Applying Finishing Plaster to Background Surfaces in the Workplace</w:t>
            </w:r>
          </w:p>
        </w:tc>
        <w:tc>
          <w:tcPr>
            <w:tcW w:w="756" w:type="dxa"/>
            <w:vMerge w:val="restart"/>
          </w:tcPr>
          <w:p w14:paraId="31CA0097"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2D856BDC"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18</w:t>
            </w:r>
          </w:p>
        </w:tc>
      </w:tr>
      <w:tr w:rsidR="000A1E2A" w:rsidRPr="00F717C8" w14:paraId="794C14FD" w14:textId="77777777" w:rsidTr="000A1E2A">
        <w:trPr>
          <w:trHeight w:val="170"/>
        </w:trPr>
        <w:tc>
          <w:tcPr>
            <w:tcW w:w="1392" w:type="dxa"/>
          </w:tcPr>
          <w:p w14:paraId="598F6647"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65</w:t>
            </w:r>
          </w:p>
        </w:tc>
        <w:tc>
          <w:tcPr>
            <w:tcW w:w="6917" w:type="dxa"/>
            <w:vMerge/>
          </w:tcPr>
          <w:p w14:paraId="6D53A900" w14:textId="77777777" w:rsidR="000A1E2A" w:rsidRPr="00F717C8" w:rsidRDefault="000A1E2A" w:rsidP="00466D27">
            <w:pPr>
              <w:pStyle w:val="NoSpacing"/>
              <w:rPr>
                <w:sz w:val="16"/>
                <w:szCs w:val="16"/>
                <w:lang w:eastAsia="en-GB"/>
              </w:rPr>
            </w:pPr>
          </w:p>
        </w:tc>
        <w:tc>
          <w:tcPr>
            <w:tcW w:w="756" w:type="dxa"/>
            <w:vMerge/>
          </w:tcPr>
          <w:p w14:paraId="3D8764D4" w14:textId="77777777" w:rsidR="000A1E2A" w:rsidRPr="00F717C8" w:rsidRDefault="000A1E2A" w:rsidP="00466D27">
            <w:pPr>
              <w:pStyle w:val="NoSpacing"/>
              <w:rPr>
                <w:sz w:val="16"/>
                <w:szCs w:val="16"/>
                <w:lang w:eastAsia="en-GB"/>
              </w:rPr>
            </w:pPr>
          </w:p>
        </w:tc>
        <w:tc>
          <w:tcPr>
            <w:tcW w:w="821" w:type="dxa"/>
            <w:vMerge/>
          </w:tcPr>
          <w:p w14:paraId="0E33EE5D" w14:textId="77777777" w:rsidR="000A1E2A" w:rsidRPr="00F717C8" w:rsidRDefault="000A1E2A" w:rsidP="00466D27">
            <w:pPr>
              <w:pStyle w:val="NoSpacing"/>
              <w:rPr>
                <w:sz w:val="16"/>
                <w:szCs w:val="16"/>
                <w:lang w:eastAsia="en-GB"/>
              </w:rPr>
            </w:pPr>
          </w:p>
        </w:tc>
      </w:tr>
      <w:tr w:rsidR="000A1E2A" w:rsidRPr="00F717C8" w14:paraId="5B8A45C9" w14:textId="77777777" w:rsidTr="000A1E2A">
        <w:trPr>
          <w:trHeight w:val="170"/>
        </w:trPr>
        <w:tc>
          <w:tcPr>
            <w:tcW w:w="9886" w:type="dxa"/>
            <w:gridSpan w:val="4"/>
            <w:shd w:val="clear" w:color="auto" w:fill="E2EFD9" w:themeFill="accent6" w:themeFillTint="33"/>
          </w:tcPr>
          <w:p w14:paraId="76CE1861" w14:textId="77777777" w:rsidR="000A1E2A" w:rsidRPr="00F717C8" w:rsidRDefault="000A1E2A" w:rsidP="000A1E2A">
            <w:pPr>
              <w:pStyle w:val="NoSpacing"/>
              <w:jc w:val="center"/>
              <w:rPr>
                <w:rFonts w:ascii="Minion Pro" w:hAnsi="Minion Pro" w:cs="Minion Pro"/>
                <w:b/>
                <w:sz w:val="16"/>
                <w:szCs w:val="16"/>
                <w:lang w:eastAsia="en-GB"/>
              </w:rPr>
            </w:pPr>
            <w:r w:rsidRPr="00F717C8">
              <w:rPr>
                <w:b/>
                <w:sz w:val="16"/>
                <w:szCs w:val="16"/>
                <w:lang w:eastAsia="en-GB"/>
              </w:rPr>
              <w:t>Plastering Solid-Basic - Optional Units (Pathway - Optional - Credits: 11 Minimum, 11 Maximum)</w:t>
            </w:r>
          </w:p>
        </w:tc>
      </w:tr>
      <w:tr w:rsidR="000A1E2A" w:rsidRPr="00F717C8" w14:paraId="3E038690" w14:textId="77777777" w:rsidTr="000A1E2A">
        <w:trPr>
          <w:trHeight w:val="170"/>
        </w:trPr>
        <w:tc>
          <w:tcPr>
            <w:tcW w:w="1392" w:type="dxa"/>
          </w:tcPr>
          <w:p w14:paraId="62A4164B"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R/600/7693</w:t>
            </w:r>
          </w:p>
        </w:tc>
        <w:tc>
          <w:tcPr>
            <w:tcW w:w="6917" w:type="dxa"/>
            <w:vMerge w:val="restart"/>
          </w:tcPr>
          <w:p w14:paraId="4BF83920"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Producing Internal Solid Plastering Finishes in the Workplace</w:t>
            </w:r>
          </w:p>
        </w:tc>
        <w:tc>
          <w:tcPr>
            <w:tcW w:w="756" w:type="dxa"/>
            <w:vMerge w:val="restart"/>
          </w:tcPr>
          <w:p w14:paraId="0CB46076"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7EE54E8D"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22</w:t>
            </w:r>
          </w:p>
        </w:tc>
      </w:tr>
      <w:tr w:rsidR="000A1E2A" w:rsidRPr="00F717C8" w14:paraId="52AD3362" w14:textId="77777777" w:rsidTr="000A1E2A">
        <w:trPr>
          <w:trHeight w:val="170"/>
        </w:trPr>
        <w:tc>
          <w:tcPr>
            <w:tcW w:w="1392" w:type="dxa"/>
          </w:tcPr>
          <w:p w14:paraId="284E0839"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66</w:t>
            </w:r>
          </w:p>
        </w:tc>
        <w:tc>
          <w:tcPr>
            <w:tcW w:w="6917" w:type="dxa"/>
            <w:vMerge/>
          </w:tcPr>
          <w:p w14:paraId="549E383D" w14:textId="77777777" w:rsidR="000A1E2A" w:rsidRPr="00F717C8" w:rsidRDefault="000A1E2A" w:rsidP="00466D27">
            <w:pPr>
              <w:pStyle w:val="NoSpacing"/>
              <w:rPr>
                <w:sz w:val="16"/>
                <w:szCs w:val="16"/>
                <w:lang w:eastAsia="en-GB"/>
              </w:rPr>
            </w:pPr>
          </w:p>
        </w:tc>
        <w:tc>
          <w:tcPr>
            <w:tcW w:w="756" w:type="dxa"/>
            <w:vMerge/>
          </w:tcPr>
          <w:p w14:paraId="54E06B94" w14:textId="77777777" w:rsidR="000A1E2A" w:rsidRPr="00F717C8" w:rsidRDefault="000A1E2A" w:rsidP="00466D27">
            <w:pPr>
              <w:pStyle w:val="NoSpacing"/>
              <w:rPr>
                <w:sz w:val="16"/>
                <w:szCs w:val="16"/>
                <w:lang w:eastAsia="en-GB"/>
              </w:rPr>
            </w:pPr>
          </w:p>
        </w:tc>
        <w:tc>
          <w:tcPr>
            <w:tcW w:w="821" w:type="dxa"/>
            <w:vMerge/>
          </w:tcPr>
          <w:p w14:paraId="408BEA6D" w14:textId="77777777" w:rsidR="000A1E2A" w:rsidRPr="00F717C8" w:rsidRDefault="000A1E2A" w:rsidP="00466D27">
            <w:pPr>
              <w:pStyle w:val="NoSpacing"/>
              <w:rPr>
                <w:sz w:val="16"/>
                <w:szCs w:val="16"/>
                <w:lang w:eastAsia="en-GB"/>
              </w:rPr>
            </w:pPr>
          </w:p>
        </w:tc>
      </w:tr>
      <w:tr w:rsidR="000A1E2A" w:rsidRPr="00F717C8" w14:paraId="7C83C542" w14:textId="77777777" w:rsidTr="000A1E2A">
        <w:trPr>
          <w:trHeight w:val="170"/>
        </w:trPr>
        <w:tc>
          <w:tcPr>
            <w:tcW w:w="1392" w:type="dxa"/>
          </w:tcPr>
          <w:p w14:paraId="599923FF"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D/600/7695</w:t>
            </w:r>
          </w:p>
        </w:tc>
        <w:tc>
          <w:tcPr>
            <w:tcW w:w="6917" w:type="dxa"/>
            <w:vMerge w:val="restart"/>
          </w:tcPr>
          <w:p w14:paraId="6306CEF7"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Producing External Solid Render Finishes in the Workplace</w:t>
            </w:r>
          </w:p>
        </w:tc>
        <w:tc>
          <w:tcPr>
            <w:tcW w:w="756" w:type="dxa"/>
            <w:vMerge w:val="restart"/>
          </w:tcPr>
          <w:p w14:paraId="173ED810"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60F39ABA"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22</w:t>
            </w:r>
          </w:p>
        </w:tc>
      </w:tr>
      <w:tr w:rsidR="000A1E2A" w:rsidRPr="00F717C8" w14:paraId="149D3C24" w14:textId="77777777" w:rsidTr="000A1E2A">
        <w:trPr>
          <w:trHeight w:val="170"/>
        </w:trPr>
        <w:tc>
          <w:tcPr>
            <w:tcW w:w="1392" w:type="dxa"/>
          </w:tcPr>
          <w:p w14:paraId="66336032"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67</w:t>
            </w:r>
          </w:p>
        </w:tc>
        <w:tc>
          <w:tcPr>
            <w:tcW w:w="6917" w:type="dxa"/>
            <w:vMerge/>
          </w:tcPr>
          <w:p w14:paraId="5BFE5BAB" w14:textId="77777777" w:rsidR="000A1E2A" w:rsidRPr="00F717C8" w:rsidRDefault="000A1E2A" w:rsidP="00466D27">
            <w:pPr>
              <w:pStyle w:val="NoSpacing"/>
              <w:rPr>
                <w:sz w:val="16"/>
                <w:szCs w:val="16"/>
                <w:lang w:eastAsia="en-GB"/>
              </w:rPr>
            </w:pPr>
          </w:p>
        </w:tc>
        <w:tc>
          <w:tcPr>
            <w:tcW w:w="756" w:type="dxa"/>
            <w:vMerge/>
          </w:tcPr>
          <w:p w14:paraId="480F927A" w14:textId="77777777" w:rsidR="000A1E2A" w:rsidRPr="00F717C8" w:rsidRDefault="000A1E2A" w:rsidP="00466D27">
            <w:pPr>
              <w:pStyle w:val="NoSpacing"/>
              <w:rPr>
                <w:sz w:val="16"/>
                <w:szCs w:val="16"/>
                <w:lang w:eastAsia="en-GB"/>
              </w:rPr>
            </w:pPr>
          </w:p>
        </w:tc>
        <w:tc>
          <w:tcPr>
            <w:tcW w:w="821" w:type="dxa"/>
            <w:vMerge/>
          </w:tcPr>
          <w:p w14:paraId="1873269E" w14:textId="77777777" w:rsidR="000A1E2A" w:rsidRPr="00F717C8" w:rsidRDefault="000A1E2A" w:rsidP="00466D27">
            <w:pPr>
              <w:pStyle w:val="NoSpacing"/>
              <w:rPr>
                <w:sz w:val="16"/>
                <w:szCs w:val="16"/>
                <w:lang w:eastAsia="en-GB"/>
              </w:rPr>
            </w:pPr>
          </w:p>
        </w:tc>
      </w:tr>
      <w:tr w:rsidR="000A1E2A" w:rsidRPr="00F717C8" w14:paraId="08CDF0C1" w14:textId="77777777" w:rsidTr="000A1E2A">
        <w:trPr>
          <w:trHeight w:val="170"/>
        </w:trPr>
        <w:tc>
          <w:tcPr>
            <w:tcW w:w="1392" w:type="dxa"/>
          </w:tcPr>
          <w:p w14:paraId="6F18E227"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H/600/7696</w:t>
            </w:r>
          </w:p>
        </w:tc>
        <w:tc>
          <w:tcPr>
            <w:tcW w:w="6917" w:type="dxa"/>
            <w:vMerge w:val="restart"/>
          </w:tcPr>
          <w:p w14:paraId="28A8F166"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Installing Direct Bond Dry Linings in the Workplace</w:t>
            </w:r>
          </w:p>
        </w:tc>
        <w:tc>
          <w:tcPr>
            <w:tcW w:w="756" w:type="dxa"/>
            <w:vMerge w:val="restart"/>
          </w:tcPr>
          <w:p w14:paraId="74419A03"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13BE5BA1"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15</w:t>
            </w:r>
          </w:p>
        </w:tc>
      </w:tr>
      <w:tr w:rsidR="000A1E2A" w:rsidRPr="00F717C8" w14:paraId="3B068E75" w14:textId="77777777" w:rsidTr="000A1E2A">
        <w:trPr>
          <w:trHeight w:val="170"/>
        </w:trPr>
        <w:tc>
          <w:tcPr>
            <w:tcW w:w="1392" w:type="dxa"/>
          </w:tcPr>
          <w:p w14:paraId="5F99D79B"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68</w:t>
            </w:r>
          </w:p>
        </w:tc>
        <w:tc>
          <w:tcPr>
            <w:tcW w:w="6917" w:type="dxa"/>
            <w:vMerge/>
          </w:tcPr>
          <w:p w14:paraId="2BF137B1" w14:textId="77777777" w:rsidR="000A1E2A" w:rsidRPr="00F717C8" w:rsidRDefault="000A1E2A" w:rsidP="00466D27">
            <w:pPr>
              <w:pStyle w:val="NoSpacing"/>
              <w:rPr>
                <w:sz w:val="16"/>
                <w:szCs w:val="16"/>
                <w:lang w:eastAsia="en-GB"/>
              </w:rPr>
            </w:pPr>
          </w:p>
        </w:tc>
        <w:tc>
          <w:tcPr>
            <w:tcW w:w="756" w:type="dxa"/>
            <w:vMerge/>
          </w:tcPr>
          <w:p w14:paraId="5FF247BB" w14:textId="77777777" w:rsidR="000A1E2A" w:rsidRPr="00F717C8" w:rsidRDefault="000A1E2A" w:rsidP="00466D27">
            <w:pPr>
              <w:pStyle w:val="NoSpacing"/>
              <w:rPr>
                <w:sz w:val="16"/>
                <w:szCs w:val="16"/>
                <w:lang w:eastAsia="en-GB"/>
              </w:rPr>
            </w:pPr>
          </w:p>
        </w:tc>
        <w:tc>
          <w:tcPr>
            <w:tcW w:w="821" w:type="dxa"/>
            <w:vMerge/>
          </w:tcPr>
          <w:p w14:paraId="6CB6C73E" w14:textId="77777777" w:rsidR="000A1E2A" w:rsidRPr="00F717C8" w:rsidRDefault="000A1E2A" w:rsidP="00466D27">
            <w:pPr>
              <w:pStyle w:val="NoSpacing"/>
              <w:rPr>
                <w:sz w:val="16"/>
                <w:szCs w:val="16"/>
                <w:lang w:eastAsia="en-GB"/>
              </w:rPr>
            </w:pPr>
          </w:p>
        </w:tc>
      </w:tr>
      <w:tr w:rsidR="000A1E2A" w:rsidRPr="00F717C8" w14:paraId="75577F03" w14:textId="77777777" w:rsidTr="000A1E2A">
        <w:trPr>
          <w:trHeight w:val="170"/>
        </w:trPr>
        <w:tc>
          <w:tcPr>
            <w:tcW w:w="1392" w:type="dxa"/>
          </w:tcPr>
          <w:p w14:paraId="0593FEF1"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K/600/6565</w:t>
            </w:r>
          </w:p>
        </w:tc>
        <w:tc>
          <w:tcPr>
            <w:tcW w:w="6917" w:type="dxa"/>
            <w:vMerge w:val="restart"/>
          </w:tcPr>
          <w:p w14:paraId="19A80E43"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Laying Sand and Cement Screeds to Levels and/or Falls in the Workplace</w:t>
            </w:r>
          </w:p>
        </w:tc>
        <w:tc>
          <w:tcPr>
            <w:tcW w:w="756" w:type="dxa"/>
            <w:vMerge w:val="restart"/>
          </w:tcPr>
          <w:p w14:paraId="5F37E858"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3</w:t>
            </w:r>
          </w:p>
        </w:tc>
        <w:tc>
          <w:tcPr>
            <w:tcW w:w="821" w:type="dxa"/>
            <w:vMerge w:val="restart"/>
          </w:tcPr>
          <w:p w14:paraId="7ED96729"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11</w:t>
            </w:r>
          </w:p>
        </w:tc>
      </w:tr>
      <w:tr w:rsidR="000A1E2A" w:rsidRPr="00F717C8" w14:paraId="26164921" w14:textId="77777777" w:rsidTr="000A1E2A">
        <w:trPr>
          <w:trHeight w:val="170"/>
        </w:trPr>
        <w:tc>
          <w:tcPr>
            <w:tcW w:w="1392" w:type="dxa"/>
          </w:tcPr>
          <w:p w14:paraId="38B07E51"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69</w:t>
            </w:r>
          </w:p>
        </w:tc>
        <w:tc>
          <w:tcPr>
            <w:tcW w:w="6917" w:type="dxa"/>
            <w:vMerge/>
          </w:tcPr>
          <w:p w14:paraId="65EAB660" w14:textId="77777777" w:rsidR="000A1E2A" w:rsidRPr="00F717C8" w:rsidRDefault="000A1E2A" w:rsidP="00466D27">
            <w:pPr>
              <w:pStyle w:val="NoSpacing"/>
              <w:rPr>
                <w:sz w:val="16"/>
                <w:szCs w:val="16"/>
                <w:lang w:eastAsia="en-GB"/>
              </w:rPr>
            </w:pPr>
          </w:p>
        </w:tc>
        <w:tc>
          <w:tcPr>
            <w:tcW w:w="756" w:type="dxa"/>
            <w:vMerge/>
          </w:tcPr>
          <w:p w14:paraId="78636F9E" w14:textId="77777777" w:rsidR="000A1E2A" w:rsidRPr="00F717C8" w:rsidRDefault="000A1E2A" w:rsidP="00466D27">
            <w:pPr>
              <w:pStyle w:val="NoSpacing"/>
              <w:rPr>
                <w:sz w:val="16"/>
                <w:szCs w:val="16"/>
                <w:lang w:eastAsia="en-GB"/>
              </w:rPr>
            </w:pPr>
          </w:p>
        </w:tc>
        <w:tc>
          <w:tcPr>
            <w:tcW w:w="821" w:type="dxa"/>
            <w:vMerge/>
          </w:tcPr>
          <w:p w14:paraId="19BDEC13" w14:textId="77777777" w:rsidR="000A1E2A" w:rsidRPr="00F717C8" w:rsidRDefault="000A1E2A" w:rsidP="00466D27">
            <w:pPr>
              <w:pStyle w:val="NoSpacing"/>
              <w:rPr>
                <w:sz w:val="16"/>
                <w:szCs w:val="16"/>
                <w:lang w:eastAsia="en-GB"/>
              </w:rPr>
            </w:pPr>
          </w:p>
        </w:tc>
      </w:tr>
      <w:tr w:rsidR="000A1E2A" w:rsidRPr="00F717C8" w14:paraId="2410CFDF" w14:textId="77777777" w:rsidTr="000A1E2A">
        <w:trPr>
          <w:trHeight w:val="170"/>
        </w:trPr>
        <w:tc>
          <w:tcPr>
            <w:tcW w:w="1392" w:type="dxa"/>
          </w:tcPr>
          <w:p w14:paraId="4000419E"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T/600/7699</w:t>
            </w:r>
          </w:p>
        </w:tc>
        <w:tc>
          <w:tcPr>
            <w:tcW w:w="6917" w:type="dxa"/>
            <w:vMerge w:val="restart"/>
          </w:tcPr>
          <w:p w14:paraId="64E220F0"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Applying Projection Plaster and Maintaining Equipment in the Workplace</w:t>
            </w:r>
          </w:p>
        </w:tc>
        <w:tc>
          <w:tcPr>
            <w:tcW w:w="756" w:type="dxa"/>
            <w:vMerge w:val="restart"/>
          </w:tcPr>
          <w:p w14:paraId="52168F86"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468CD694"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16</w:t>
            </w:r>
          </w:p>
        </w:tc>
      </w:tr>
      <w:tr w:rsidR="000A1E2A" w:rsidRPr="00F717C8" w14:paraId="7B149EAC" w14:textId="77777777" w:rsidTr="000A1E2A">
        <w:trPr>
          <w:trHeight w:val="310"/>
        </w:trPr>
        <w:tc>
          <w:tcPr>
            <w:tcW w:w="1392" w:type="dxa"/>
          </w:tcPr>
          <w:p w14:paraId="34036B44"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70</w:t>
            </w:r>
          </w:p>
        </w:tc>
        <w:tc>
          <w:tcPr>
            <w:tcW w:w="6917" w:type="dxa"/>
            <w:vMerge/>
          </w:tcPr>
          <w:p w14:paraId="0236CD99" w14:textId="77777777" w:rsidR="000A1E2A" w:rsidRPr="00F717C8" w:rsidRDefault="000A1E2A" w:rsidP="00466D27">
            <w:pPr>
              <w:pStyle w:val="NoSpacing"/>
              <w:rPr>
                <w:sz w:val="16"/>
                <w:szCs w:val="16"/>
                <w:lang w:eastAsia="en-GB"/>
              </w:rPr>
            </w:pPr>
          </w:p>
        </w:tc>
        <w:tc>
          <w:tcPr>
            <w:tcW w:w="756" w:type="dxa"/>
            <w:vMerge/>
          </w:tcPr>
          <w:p w14:paraId="0B7A1B69" w14:textId="77777777" w:rsidR="000A1E2A" w:rsidRPr="00F717C8" w:rsidRDefault="000A1E2A" w:rsidP="00466D27">
            <w:pPr>
              <w:pStyle w:val="NoSpacing"/>
              <w:rPr>
                <w:sz w:val="16"/>
                <w:szCs w:val="16"/>
                <w:lang w:eastAsia="en-GB"/>
              </w:rPr>
            </w:pPr>
          </w:p>
        </w:tc>
        <w:tc>
          <w:tcPr>
            <w:tcW w:w="821" w:type="dxa"/>
            <w:vMerge/>
          </w:tcPr>
          <w:p w14:paraId="667A40CB" w14:textId="77777777" w:rsidR="000A1E2A" w:rsidRPr="00F717C8" w:rsidRDefault="000A1E2A" w:rsidP="00466D27">
            <w:pPr>
              <w:pStyle w:val="NoSpacing"/>
              <w:rPr>
                <w:sz w:val="16"/>
                <w:szCs w:val="16"/>
                <w:lang w:eastAsia="en-GB"/>
              </w:rPr>
            </w:pPr>
          </w:p>
        </w:tc>
      </w:tr>
      <w:tr w:rsidR="000A1E2A" w:rsidRPr="00F717C8" w14:paraId="38FE8D9B" w14:textId="77777777" w:rsidTr="000A1E2A">
        <w:trPr>
          <w:trHeight w:val="170"/>
        </w:trPr>
        <w:tc>
          <w:tcPr>
            <w:tcW w:w="1392" w:type="dxa"/>
          </w:tcPr>
          <w:p w14:paraId="611835D4"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Y/600/7713</w:t>
            </w:r>
          </w:p>
        </w:tc>
        <w:tc>
          <w:tcPr>
            <w:tcW w:w="6917" w:type="dxa"/>
            <w:vMerge w:val="restart"/>
          </w:tcPr>
          <w:p w14:paraId="78D5DDE7"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Installing Mechanically Fixed Plasterboard in the Workplace</w:t>
            </w:r>
          </w:p>
        </w:tc>
        <w:tc>
          <w:tcPr>
            <w:tcW w:w="756" w:type="dxa"/>
            <w:vMerge w:val="restart"/>
          </w:tcPr>
          <w:p w14:paraId="3FAEE998"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34443DAB"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14</w:t>
            </w:r>
          </w:p>
        </w:tc>
      </w:tr>
      <w:tr w:rsidR="000A1E2A" w:rsidRPr="00F717C8" w14:paraId="4020FE69" w14:textId="77777777" w:rsidTr="000A1E2A">
        <w:trPr>
          <w:trHeight w:val="170"/>
        </w:trPr>
        <w:tc>
          <w:tcPr>
            <w:tcW w:w="1392" w:type="dxa"/>
          </w:tcPr>
          <w:p w14:paraId="188B4DE6"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71</w:t>
            </w:r>
          </w:p>
        </w:tc>
        <w:tc>
          <w:tcPr>
            <w:tcW w:w="6917" w:type="dxa"/>
            <w:vMerge/>
          </w:tcPr>
          <w:p w14:paraId="33383B2F" w14:textId="77777777" w:rsidR="000A1E2A" w:rsidRPr="00F717C8" w:rsidRDefault="000A1E2A" w:rsidP="00466D27">
            <w:pPr>
              <w:pStyle w:val="NoSpacing"/>
              <w:rPr>
                <w:sz w:val="16"/>
                <w:szCs w:val="16"/>
                <w:lang w:eastAsia="en-GB"/>
              </w:rPr>
            </w:pPr>
          </w:p>
        </w:tc>
        <w:tc>
          <w:tcPr>
            <w:tcW w:w="756" w:type="dxa"/>
            <w:vMerge/>
          </w:tcPr>
          <w:p w14:paraId="0F43509F" w14:textId="77777777" w:rsidR="000A1E2A" w:rsidRPr="00F717C8" w:rsidRDefault="000A1E2A" w:rsidP="00466D27">
            <w:pPr>
              <w:pStyle w:val="NoSpacing"/>
              <w:rPr>
                <w:sz w:val="16"/>
                <w:szCs w:val="16"/>
                <w:lang w:eastAsia="en-GB"/>
              </w:rPr>
            </w:pPr>
          </w:p>
        </w:tc>
        <w:tc>
          <w:tcPr>
            <w:tcW w:w="821" w:type="dxa"/>
            <w:vMerge/>
          </w:tcPr>
          <w:p w14:paraId="24788F5F" w14:textId="77777777" w:rsidR="000A1E2A" w:rsidRPr="00F717C8" w:rsidRDefault="000A1E2A" w:rsidP="00466D27">
            <w:pPr>
              <w:pStyle w:val="NoSpacing"/>
              <w:rPr>
                <w:sz w:val="16"/>
                <w:szCs w:val="16"/>
                <w:lang w:eastAsia="en-GB"/>
              </w:rPr>
            </w:pPr>
          </w:p>
        </w:tc>
      </w:tr>
      <w:tr w:rsidR="000A1E2A" w:rsidRPr="00F717C8" w14:paraId="6BA9F280" w14:textId="77777777" w:rsidTr="000A1E2A">
        <w:trPr>
          <w:trHeight w:val="170"/>
        </w:trPr>
        <w:tc>
          <w:tcPr>
            <w:tcW w:w="9886" w:type="dxa"/>
            <w:gridSpan w:val="4"/>
            <w:shd w:val="clear" w:color="auto" w:fill="E2EFD9" w:themeFill="accent6" w:themeFillTint="33"/>
          </w:tcPr>
          <w:p w14:paraId="4CCCE640" w14:textId="091C05E6" w:rsidR="000A1E2A" w:rsidRPr="00F717C8" w:rsidRDefault="000A1E2A" w:rsidP="000A1E2A">
            <w:pPr>
              <w:pStyle w:val="NoSpacing"/>
              <w:jc w:val="center"/>
              <w:rPr>
                <w:rFonts w:ascii="Minion Pro" w:hAnsi="Minion Pro" w:cs="Minion Pro"/>
                <w:b/>
                <w:sz w:val="16"/>
                <w:szCs w:val="16"/>
                <w:lang w:eastAsia="en-GB"/>
              </w:rPr>
            </w:pPr>
            <w:r w:rsidRPr="00F717C8">
              <w:rPr>
                <w:b/>
                <w:sz w:val="16"/>
                <w:szCs w:val="16"/>
                <w:lang w:eastAsia="en-GB"/>
              </w:rPr>
              <w:t>Plastering Solid-Full - Mandatory Units (Pathway - Mandatory - Credits: 44 Minimum, 44 Maximum)</w:t>
            </w:r>
          </w:p>
        </w:tc>
      </w:tr>
      <w:tr w:rsidR="000A1E2A" w:rsidRPr="00F717C8" w14:paraId="0B772351" w14:textId="77777777" w:rsidTr="000A1E2A">
        <w:trPr>
          <w:trHeight w:val="170"/>
        </w:trPr>
        <w:tc>
          <w:tcPr>
            <w:tcW w:w="1392" w:type="dxa"/>
          </w:tcPr>
          <w:p w14:paraId="71C8FCC0"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R/600/7693</w:t>
            </w:r>
          </w:p>
        </w:tc>
        <w:tc>
          <w:tcPr>
            <w:tcW w:w="6917" w:type="dxa"/>
            <w:vMerge w:val="restart"/>
          </w:tcPr>
          <w:p w14:paraId="46955373"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Producing Internal Solid Plastering Finishes in the Workplace</w:t>
            </w:r>
          </w:p>
        </w:tc>
        <w:tc>
          <w:tcPr>
            <w:tcW w:w="756" w:type="dxa"/>
            <w:vMerge w:val="restart"/>
          </w:tcPr>
          <w:p w14:paraId="69AF4CCC"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05222F24"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22</w:t>
            </w:r>
          </w:p>
        </w:tc>
      </w:tr>
      <w:tr w:rsidR="000A1E2A" w:rsidRPr="00F717C8" w14:paraId="798539A5" w14:textId="77777777" w:rsidTr="000A1E2A">
        <w:trPr>
          <w:trHeight w:val="170"/>
        </w:trPr>
        <w:tc>
          <w:tcPr>
            <w:tcW w:w="1392" w:type="dxa"/>
          </w:tcPr>
          <w:p w14:paraId="7492867B"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66</w:t>
            </w:r>
          </w:p>
        </w:tc>
        <w:tc>
          <w:tcPr>
            <w:tcW w:w="6917" w:type="dxa"/>
            <w:vMerge/>
          </w:tcPr>
          <w:p w14:paraId="343E1565" w14:textId="77777777" w:rsidR="000A1E2A" w:rsidRPr="00F717C8" w:rsidRDefault="000A1E2A" w:rsidP="00466D27">
            <w:pPr>
              <w:pStyle w:val="NoSpacing"/>
              <w:rPr>
                <w:sz w:val="16"/>
                <w:szCs w:val="16"/>
                <w:lang w:eastAsia="en-GB"/>
              </w:rPr>
            </w:pPr>
          </w:p>
        </w:tc>
        <w:tc>
          <w:tcPr>
            <w:tcW w:w="756" w:type="dxa"/>
            <w:vMerge/>
          </w:tcPr>
          <w:p w14:paraId="4CC78F25" w14:textId="77777777" w:rsidR="000A1E2A" w:rsidRPr="00F717C8" w:rsidRDefault="000A1E2A" w:rsidP="00466D27">
            <w:pPr>
              <w:pStyle w:val="NoSpacing"/>
              <w:rPr>
                <w:sz w:val="16"/>
                <w:szCs w:val="16"/>
                <w:lang w:eastAsia="en-GB"/>
              </w:rPr>
            </w:pPr>
          </w:p>
        </w:tc>
        <w:tc>
          <w:tcPr>
            <w:tcW w:w="821" w:type="dxa"/>
            <w:vMerge/>
          </w:tcPr>
          <w:p w14:paraId="1ECB54E9" w14:textId="77777777" w:rsidR="000A1E2A" w:rsidRPr="00F717C8" w:rsidRDefault="000A1E2A" w:rsidP="00466D27">
            <w:pPr>
              <w:pStyle w:val="NoSpacing"/>
              <w:rPr>
                <w:sz w:val="16"/>
                <w:szCs w:val="16"/>
                <w:lang w:eastAsia="en-GB"/>
              </w:rPr>
            </w:pPr>
          </w:p>
        </w:tc>
      </w:tr>
      <w:tr w:rsidR="000A1E2A" w:rsidRPr="00F717C8" w14:paraId="002B6055" w14:textId="77777777" w:rsidTr="000A1E2A">
        <w:trPr>
          <w:trHeight w:val="56"/>
        </w:trPr>
        <w:tc>
          <w:tcPr>
            <w:tcW w:w="1392" w:type="dxa"/>
          </w:tcPr>
          <w:p w14:paraId="07016854"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D/600/7695</w:t>
            </w:r>
          </w:p>
        </w:tc>
        <w:tc>
          <w:tcPr>
            <w:tcW w:w="6917" w:type="dxa"/>
            <w:vMerge w:val="restart"/>
          </w:tcPr>
          <w:p w14:paraId="5C0C1BE1"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Producing External Solid Render Finishes in the Workplace</w:t>
            </w:r>
          </w:p>
        </w:tc>
        <w:tc>
          <w:tcPr>
            <w:tcW w:w="756" w:type="dxa"/>
            <w:vMerge w:val="restart"/>
          </w:tcPr>
          <w:p w14:paraId="57967DE0"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4367CCDF"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22</w:t>
            </w:r>
          </w:p>
        </w:tc>
      </w:tr>
      <w:tr w:rsidR="000A1E2A" w:rsidRPr="00F717C8" w14:paraId="48D72D5C" w14:textId="77777777" w:rsidTr="000A1E2A">
        <w:trPr>
          <w:trHeight w:val="56"/>
        </w:trPr>
        <w:tc>
          <w:tcPr>
            <w:tcW w:w="1392" w:type="dxa"/>
          </w:tcPr>
          <w:p w14:paraId="1B1B3DC6"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67</w:t>
            </w:r>
          </w:p>
        </w:tc>
        <w:tc>
          <w:tcPr>
            <w:tcW w:w="6917" w:type="dxa"/>
            <w:vMerge/>
          </w:tcPr>
          <w:p w14:paraId="7F1DA4CD" w14:textId="77777777" w:rsidR="000A1E2A" w:rsidRPr="00F717C8" w:rsidRDefault="000A1E2A" w:rsidP="00466D27">
            <w:pPr>
              <w:pStyle w:val="NoSpacing"/>
              <w:rPr>
                <w:sz w:val="16"/>
                <w:szCs w:val="16"/>
                <w:lang w:eastAsia="en-GB"/>
              </w:rPr>
            </w:pPr>
          </w:p>
        </w:tc>
        <w:tc>
          <w:tcPr>
            <w:tcW w:w="756" w:type="dxa"/>
            <w:vMerge/>
          </w:tcPr>
          <w:p w14:paraId="2F484CD3" w14:textId="77777777" w:rsidR="000A1E2A" w:rsidRPr="00F717C8" w:rsidRDefault="000A1E2A" w:rsidP="00466D27">
            <w:pPr>
              <w:pStyle w:val="NoSpacing"/>
              <w:rPr>
                <w:sz w:val="16"/>
                <w:szCs w:val="16"/>
                <w:lang w:eastAsia="en-GB"/>
              </w:rPr>
            </w:pPr>
          </w:p>
        </w:tc>
        <w:tc>
          <w:tcPr>
            <w:tcW w:w="821" w:type="dxa"/>
            <w:vMerge/>
          </w:tcPr>
          <w:p w14:paraId="03B81A57" w14:textId="77777777" w:rsidR="000A1E2A" w:rsidRPr="00F717C8" w:rsidRDefault="000A1E2A" w:rsidP="00466D27">
            <w:pPr>
              <w:pStyle w:val="NoSpacing"/>
              <w:rPr>
                <w:sz w:val="16"/>
                <w:szCs w:val="16"/>
                <w:lang w:eastAsia="en-GB"/>
              </w:rPr>
            </w:pPr>
          </w:p>
        </w:tc>
      </w:tr>
      <w:tr w:rsidR="000A1E2A" w:rsidRPr="00F717C8" w14:paraId="05E281E1" w14:textId="77777777" w:rsidTr="000A1E2A">
        <w:trPr>
          <w:trHeight w:val="56"/>
        </w:trPr>
        <w:tc>
          <w:tcPr>
            <w:tcW w:w="9886" w:type="dxa"/>
            <w:gridSpan w:val="4"/>
            <w:shd w:val="clear" w:color="auto" w:fill="E2EFD9" w:themeFill="accent6" w:themeFillTint="33"/>
          </w:tcPr>
          <w:p w14:paraId="01F3ED48" w14:textId="131AF118" w:rsidR="000A1E2A" w:rsidRPr="00F717C8" w:rsidRDefault="000A1E2A" w:rsidP="000A1E2A">
            <w:pPr>
              <w:pStyle w:val="NoSpacing"/>
              <w:jc w:val="center"/>
              <w:rPr>
                <w:rFonts w:ascii="Minion Pro" w:hAnsi="Minion Pro" w:cs="Minion Pro"/>
                <w:b/>
                <w:sz w:val="16"/>
                <w:szCs w:val="16"/>
                <w:lang w:eastAsia="en-GB"/>
              </w:rPr>
            </w:pPr>
            <w:r w:rsidRPr="00F717C8">
              <w:rPr>
                <w:b/>
                <w:sz w:val="16"/>
                <w:szCs w:val="16"/>
                <w:lang w:eastAsia="en-GB"/>
              </w:rPr>
              <w:t>Plastering Solid-Full - Optional Units (Pathway - Optional - Credits: 25 Minimum, 25 Maximum)</w:t>
            </w:r>
          </w:p>
        </w:tc>
      </w:tr>
      <w:tr w:rsidR="000A1E2A" w:rsidRPr="00F717C8" w14:paraId="5EFBF827" w14:textId="77777777" w:rsidTr="000A1E2A">
        <w:trPr>
          <w:trHeight w:val="167"/>
        </w:trPr>
        <w:tc>
          <w:tcPr>
            <w:tcW w:w="1392" w:type="dxa"/>
          </w:tcPr>
          <w:p w14:paraId="5D9D5A59"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A/600/7686</w:t>
            </w:r>
          </w:p>
        </w:tc>
        <w:tc>
          <w:tcPr>
            <w:tcW w:w="6917" w:type="dxa"/>
            <w:vMerge w:val="restart"/>
          </w:tcPr>
          <w:p w14:paraId="789FEF59"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Applying Finishing Plaster to Background Surfaces in the Workplace</w:t>
            </w:r>
          </w:p>
        </w:tc>
        <w:tc>
          <w:tcPr>
            <w:tcW w:w="756" w:type="dxa"/>
            <w:vMerge w:val="restart"/>
          </w:tcPr>
          <w:p w14:paraId="2AAE10E2"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72CA8923"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18</w:t>
            </w:r>
          </w:p>
        </w:tc>
      </w:tr>
      <w:tr w:rsidR="000A1E2A" w:rsidRPr="00F717C8" w14:paraId="5AD0CFFD" w14:textId="77777777" w:rsidTr="000A1E2A">
        <w:trPr>
          <w:trHeight w:val="167"/>
        </w:trPr>
        <w:tc>
          <w:tcPr>
            <w:tcW w:w="1392" w:type="dxa"/>
          </w:tcPr>
          <w:p w14:paraId="036BD480"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65</w:t>
            </w:r>
          </w:p>
        </w:tc>
        <w:tc>
          <w:tcPr>
            <w:tcW w:w="6917" w:type="dxa"/>
            <w:vMerge/>
          </w:tcPr>
          <w:p w14:paraId="5AC3EE4B" w14:textId="77777777" w:rsidR="000A1E2A" w:rsidRPr="00F717C8" w:rsidRDefault="000A1E2A" w:rsidP="00466D27">
            <w:pPr>
              <w:pStyle w:val="NoSpacing"/>
              <w:rPr>
                <w:sz w:val="16"/>
                <w:szCs w:val="16"/>
                <w:lang w:eastAsia="en-GB"/>
              </w:rPr>
            </w:pPr>
          </w:p>
        </w:tc>
        <w:tc>
          <w:tcPr>
            <w:tcW w:w="756" w:type="dxa"/>
            <w:vMerge/>
          </w:tcPr>
          <w:p w14:paraId="29998B24" w14:textId="77777777" w:rsidR="000A1E2A" w:rsidRPr="00F717C8" w:rsidRDefault="000A1E2A" w:rsidP="00466D27">
            <w:pPr>
              <w:pStyle w:val="NoSpacing"/>
              <w:rPr>
                <w:sz w:val="16"/>
                <w:szCs w:val="16"/>
                <w:lang w:eastAsia="en-GB"/>
              </w:rPr>
            </w:pPr>
          </w:p>
        </w:tc>
        <w:tc>
          <w:tcPr>
            <w:tcW w:w="821" w:type="dxa"/>
            <w:vMerge/>
          </w:tcPr>
          <w:p w14:paraId="027B9A08" w14:textId="77777777" w:rsidR="000A1E2A" w:rsidRPr="00F717C8" w:rsidRDefault="000A1E2A" w:rsidP="00466D27">
            <w:pPr>
              <w:pStyle w:val="NoSpacing"/>
              <w:rPr>
                <w:sz w:val="16"/>
                <w:szCs w:val="16"/>
                <w:lang w:eastAsia="en-GB"/>
              </w:rPr>
            </w:pPr>
          </w:p>
        </w:tc>
      </w:tr>
      <w:tr w:rsidR="000A1E2A" w:rsidRPr="00F717C8" w14:paraId="0C020855" w14:textId="77777777" w:rsidTr="000A1E2A">
        <w:trPr>
          <w:trHeight w:val="167"/>
        </w:trPr>
        <w:tc>
          <w:tcPr>
            <w:tcW w:w="1392" w:type="dxa"/>
          </w:tcPr>
          <w:p w14:paraId="17C807C3"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H/600/7696</w:t>
            </w:r>
          </w:p>
        </w:tc>
        <w:tc>
          <w:tcPr>
            <w:tcW w:w="6917" w:type="dxa"/>
            <w:vMerge w:val="restart"/>
          </w:tcPr>
          <w:p w14:paraId="6FDE8F11"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Installing Direct Bond Dry Linings in the Workplace</w:t>
            </w:r>
          </w:p>
        </w:tc>
        <w:tc>
          <w:tcPr>
            <w:tcW w:w="756" w:type="dxa"/>
            <w:vMerge w:val="restart"/>
          </w:tcPr>
          <w:p w14:paraId="4823671A"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113727E4"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15</w:t>
            </w:r>
          </w:p>
        </w:tc>
      </w:tr>
      <w:tr w:rsidR="000A1E2A" w:rsidRPr="00F717C8" w14:paraId="6DE6746E" w14:textId="77777777" w:rsidTr="000A1E2A">
        <w:trPr>
          <w:trHeight w:val="167"/>
        </w:trPr>
        <w:tc>
          <w:tcPr>
            <w:tcW w:w="1392" w:type="dxa"/>
          </w:tcPr>
          <w:p w14:paraId="450668B0"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68</w:t>
            </w:r>
          </w:p>
        </w:tc>
        <w:tc>
          <w:tcPr>
            <w:tcW w:w="6917" w:type="dxa"/>
            <w:vMerge/>
          </w:tcPr>
          <w:p w14:paraId="21EB108A" w14:textId="77777777" w:rsidR="000A1E2A" w:rsidRPr="00F717C8" w:rsidRDefault="000A1E2A" w:rsidP="00466D27">
            <w:pPr>
              <w:pStyle w:val="NoSpacing"/>
              <w:rPr>
                <w:sz w:val="16"/>
                <w:szCs w:val="16"/>
                <w:lang w:eastAsia="en-GB"/>
              </w:rPr>
            </w:pPr>
          </w:p>
        </w:tc>
        <w:tc>
          <w:tcPr>
            <w:tcW w:w="756" w:type="dxa"/>
            <w:vMerge/>
          </w:tcPr>
          <w:p w14:paraId="51E6477D" w14:textId="77777777" w:rsidR="000A1E2A" w:rsidRPr="00F717C8" w:rsidRDefault="000A1E2A" w:rsidP="00466D27">
            <w:pPr>
              <w:pStyle w:val="NoSpacing"/>
              <w:rPr>
                <w:sz w:val="16"/>
                <w:szCs w:val="16"/>
                <w:lang w:eastAsia="en-GB"/>
              </w:rPr>
            </w:pPr>
          </w:p>
        </w:tc>
        <w:tc>
          <w:tcPr>
            <w:tcW w:w="821" w:type="dxa"/>
            <w:vMerge/>
          </w:tcPr>
          <w:p w14:paraId="0A515996" w14:textId="77777777" w:rsidR="000A1E2A" w:rsidRPr="00F717C8" w:rsidRDefault="000A1E2A" w:rsidP="00466D27">
            <w:pPr>
              <w:pStyle w:val="NoSpacing"/>
              <w:rPr>
                <w:sz w:val="16"/>
                <w:szCs w:val="16"/>
                <w:lang w:eastAsia="en-GB"/>
              </w:rPr>
            </w:pPr>
          </w:p>
        </w:tc>
      </w:tr>
      <w:tr w:rsidR="000A1E2A" w:rsidRPr="00F717C8" w14:paraId="0302A0C1" w14:textId="77777777" w:rsidTr="000A1E2A">
        <w:trPr>
          <w:trHeight w:val="56"/>
        </w:trPr>
        <w:tc>
          <w:tcPr>
            <w:tcW w:w="1392" w:type="dxa"/>
          </w:tcPr>
          <w:p w14:paraId="3D0D8EDB"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K/600/6565</w:t>
            </w:r>
          </w:p>
        </w:tc>
        <w:tc>
          <w:tcPr>
            <w:tcW w:w="6917" w:type="dxa"/>
            <w:vMerge w:val="restart"/>
          </w:tcPr>
          <w:p w14:paraId="4C2E3ACE"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Laying Sand and Cement Screeds to Levels and/or Falls in the Workplace</w:t>
            </w:r>
          </w:p>
        </w:tc>
        <w:tc>
          <w:tcPr>
            <w:tcW w:w="756" w:type="dxa"/>
            <w:vMerge w:val="restart"/>
          </w:tcPr>
          <w:p w14:paraId="2492C31C"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3</w:t>
            </w:r>
          </w:p>
        </w:tc>
        <w:tc>
          <w:tcPr>
            <w:tcW w:w="821" w:type="dxa"/>
            <w:vMerge w:val="restart"/>
          </w:tcPr>
          <w:p w14:paraId="2D53CD95"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11</w:t>
            </w:r>
          </w:p>
        </w:tc>
      </w:tr>
      <w:tr w:rsidR="000A1E2A" w:rsidRPr="00F717C8" w14:paraId="5347F3CC" w14:textId="77777777" w:rsidTr="000A1E2A">
        <w:trPr>
          <w:trHeight w:val="56"/>
        </w:trPr>
        <w:tc>
          <w:tcPr>
            <w:tcW w:w="1392" w:type="dxa"/>
          </w:tcPr>
          <w:p w14:paraId="16DDB481"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69</w:t>
            </w:r>
          </w:p>
        </w:tc>
        <w:tc>
          <w:tcPr>
            <w:tcW w:w="6917" w:type="dxa"/>
            <w:vMerge/>
          </w:tcPr>
          <w:p w14:paraId="526268AB" w14:textId="77777777" w:rsidR="000A1E2A" w:rsidRPr="00F717C8" w:rsidRDefault="000A1E2A" w:rsidP="00466D27">
            <w:pPr>
              <w:pStyle w:val="NoSpacing"/>
              <w:rPr>
                <w:sz w:val="16"/>
                <w:szCs w:val="16"/>
                <w:lang w:eastAsia="en-GB"/>
              </w:rPr>
            </w:pPr>
          </w:p>
        </w:tc>
        <w:tc>
          <w:tcPr>
            <w:tcW w:w="756" w:type="dxa"/>
            <w:vMerge/>
          </w:tcPr>
          <w:p w14:paraId="2456549F" w14:textId="77777777" w:rsidR="000A1E2A" w:rsidRPr="00F717C8" w:rsidRDefault="000A1E2A" w:rsidP="00466D27">
            <w:pPr>
              <w:pStyle w:val="NoSpacing"/>
              <w:rPr>
                <w:sz w:val="16"/>
                <w:szCs w:val="16"/>
                <w:lang w:eastAsia="en-GB"/>
              </w:rPr>
            </w:pPr>
          </w:p>
        </w:tc>
        <w:tc>
          <w:tcPr>
            <w:tcW w:w="821" w:type="dxa"/>
            <w:vMerge/>
          </w:tcPr>
          <w:p w14:paraId="1EF90BD7" w14:textId="77777777" w:rsidR="000A1E2A" w:rsidRPr="00F717C8" w:rsidRDefault="000A1E2A" w:rsidP="00466D27">
            <w:pPr>
              <w:pStyle w:val="NoSpacing"/>
              <w:rPr>
                <w:sz w:val="16"/>
                <w:szCs w:val="16"/>
                <w:lang w:eastAsia="en-GB"/>
              </w:rPr>
            </w:pPr>
          </w:p>
        </w:tc>
      </w:tr>
      <w:tr w:rsidR="000A1E2A" w:rsidRPr="00F717C8" w14:paraId="569DB270" w14:textId="77777777" w:rsidTr="000A1E2A">
        <w:trPr>
          <w:trHeight w:val="56"/>
        </w:trPr>
        <w:tc>
          <w:tcPr>
            <w:tcW w:w="1392" w:type="dxa"/>
          </w:tcPr>
          <w:p w14:paraId="0A60B7E6"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T/600/7699</w:t>
            </w:r>
          </w:p>
        </w:tc>
        <w:tc>
          <w:tcPr>
            <w:tcW w:w="6917" w:type="dxa"/>
            <w:vMerge w:val="restart"/>
          </w:tcPr>
          <w:p w14:paraId="3B7B9D6A"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Applying Projection Plaster and Maintaining Equipment in the Workplace</w:t>
            </w:r>
          </w:p>
        </w:tc>
        <w:tc>
          <w:tcPr>
            <w:tcW w:w="756" w:type="dxa"/>
            <w:vMerge w:val="restart"/>
          </w:tcPr>
          <w:p w14:paraId="1052C174"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51D43FBA"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16</w:t>
            </w:r>
          </w:p>
        </w:tc>
      </w:tr>
      <w:tr w:rsidR="000A1E2A" w:rsidRPr="00F717C8" w14:paraId="58381E98" w14:textId="77777777" w:rsidTr="000A1E2A">
        <w:trPr>
          <w:trHeight w:val="56"/>
        </w:trPr>
        <w:tc>
          <w:tcPr>
            <w:tcW w:w="1392" w:type="dxa"/>
          </w:tcPr>
          <w:p w14:paraId="7AD353CB"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70</w:t>
            </w:r>
          </w:p>
        </w:tc>
        <w:tc>
          <w:tcPr>
            <w:tcW w:w="6917" w:type="dxa"/>
            <w:vMerge/>
          </w:tcPr>
          <w:p w14:paraId="18427C2C" w14:textId="77777777" w:rsidR="000A1E2A" w:rsidRPr="00F717C8" w:rsidRDefault="000A1E2A" w:rsidP="00466D27">
            <w:pPr>
              <w:pStyle w:val="NoSpacing"/>
              <w:rPr>
                <w:sz w:val="16"/>
                <w:szCs w:val="16"/>
                <w:lang w:eastAsia="en-GB"/>
              </w:rPr>
            </w:pPr>
          </w:p>
        </w:tc>
        <w:tc>
          <w:tcPr>
            <w:tcW w:w="756" w:type="dxa"/>
            <w:vMerge/>
          </w:tcPr>
          <w:p w14:paraId="49A26D57" w14:textId="77777777" w:rsidR="000A1E2A" w:rsidRPr="00F717C8" w:rsidRDefault="000A1E2A" w:rsidP="00466D27">
            <w:pPr>
              <w:pStyle w:val="NoSpacing"/>
              <w:rPr>
                <w:sz w:val="16"/>
                <w:szCs w:val="16"/>
                <w:lang w:eastAsia="en-GB"/>
              </w:rPr>
            </w:pPr>
          </w:p>
        </w:tc>
        <w:tc>
          <w:tcPr>
            <w:tcW w:w="821" w:type="dxa"/>
            <w:vMerge/>
          </w:tcPr>
          <w:p w14:paraId="774975C6" w14:textId="77777777" w:rsidR="000A1E2A" w:rsidRPr="00F717C8" w:rsidRDefault="000A1E2A" w:rsidP="00466D27">
            <w:pPr>
              <w:pStyle w:val="NoSpacing"/>
              <w:rPr>
                <w:sz w:val="16"/>
                <w:szCs w:val="16"/>
                <w:lang w:eastAsia="en-GB"/>
              </w:rPr>
            </w:pPr>
          </w:p>
        </w:tc>
      </w:tr>
      <w:tr w:rsidR="000A1E2A" w:rsidRPr="00F717C8" w14:paraId="42C0D900" w14:textId="77777777" w:rsidTr="000A1E2A">
        <w:trPr>
          <w:trHeight w:val="167"/>
        </w:trPr>
        <w:tc>
          <w:tcPr>
            <w:tcW w:w="1392" w:type="dxa"/>
          </w:tcPr>
          <w:p w14:paraId="7BFA9C2F"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Y/600/7713</w:t>
            </w:r>
          </w:p>
        </w:tc>
        <w:tc>
          <w:tcPr>
            <w:tcW w:w="6917" w:type="dxa"/>
            <w:vMerge w:val="restart"/>
          </w:tcPr>
          <w:p w14:paraId="5846B7A6"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Installing Mechanically Fixed Plasterboard in the Workplace</w:t>
            </w:r>
          </w:p>
        </w:tc>
        <w:tc>
          <w:tcPr>
            <w:tcW w:w="756" w:type="dxa"/>
            <w:vMerge w:val="restart"/>
          </w:tcPr>
          <w:p w14:paraId="2C004FD2"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2302F013"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14</w:t>
            </w:r>
          </w:p>
        </w:tc>
      </w:tr>
      <w:tr w:rsidR="000A1E2A" w:rsidRPr="00F717C8" w14:paraId="55EDD71B" w14:textId="77777777" w:rsidTr="000A1E2A">
        <w:trPr>
          <w:trHeight w:val="167"/>
        </w:trPr>
        <w:tc>
          <w:tcPr>
            <w:tcW w:w="1392" w:type="dxa"/>
          </w:tcPr>
          <w:p w14:paraId="7B51B581"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71</w:t>
            </w:r>
          </w:p>
        </w:tc>
        <w:tc>
          <w:tcPr>
            <w:tcW w:w="6917" w:type="dxa"/>
            <w:vMerge/>
          </w:tcPr>
          <w:p w14:paraId="08AD1445" w14:textId="77777777" w:rsidR="000A1E2A" w:rsidRPr="00F717C8" w:rsidRDefault="000A1E2A" w:rsidP="00466D27">
            <w:pPr>
              <w:pStyle w:val="NoSpacing"/>
              <w:rPr>
                <w:sz w:val="16"/>
                <w:szCs w:val="16"/>
                <w:lang w:eastAsia="en-GB"/>
              </w:rPr>
            </w:pPr>
          </w:p>
        </w:tc>
        <w:tc>
          <w:tcPr>
            <w:tcW w:w="756" w:type="dxa"/>
            <w:vMerge/>
          </w:tcPr>
          <w:p w14:paraId="72EF5F06" w14:textId="77777777" w:rsidR="000A1E2A" w:rsidRPr="00F717C8" w:rsidRDefault="000A1E2A" w:rsidP="00466D27">
            <w:pPr>
              <w:pStyle w:val="NoSpacing"/>
              <w:rPr>
                <w:sz w:val="16"/>
                <w:szCs w:val="16"/>
                <w:lang w:eastAsia="en-GB"/>
              </w:rPr>
            </w:pPr>
          </w:p>
        </w:tc>
        <w:tc>
          <w:tcPr>
            <w:tcW w:w="821" w:type="dxa"/>
            <w:vMerge/>
          </w:tcPr>
          <w:p w14:paraId="641D5FB7" w14:textId="77777777" w:rsidR="000A1E2A" w:rsidRPr="00F717C8" w:rsidRDefault="000A1E2A" w:rsidP="00466D27">
            <w:pPr>
              <w:pStyle w:val="NoSpacing"/>
              <w:rPr>
                <w:sz w:val="16"/>
                <w:szCs w:val="16"/>
                <w:lang w:eastAsia="en-GB"/>
              </w:rPr>
            </w:pPr>
          </w:p>
        </w:tc>
      </w:tr>
      <w:tr w:rsidR="000A1E2A" w:rsidRPr="00F717C8" w14:paraId="6BF34423" w14:textId="77777777" w:rsidTr="000A1E2A">
        <w:trPr>
          <w:trHeight w:val="167"/>
        </w:trPr>
        <w:tc>
          <w:tcPr>
            <w:tcW w:w="9886" w:type="dxa"/>
            <w:gridSpan w:val="4"/>
            <w:shd w:val="clear" w:color="auto" w:fill="E2EFD9" w:themeFill="accent6" w:themeFillTint="33"/>
          </w:tcPr>
          <w:p w14:paraId="206208AB" w14:textId="0B9FE377" w:rsidR="000A1E2A" w:rsidRPr="00F717C8" w:rsidRDefault="000A1E2A" w:rsidP="000A1E2A">
            <w:pPr>
              <w:pStyle w:val="NoSpacing"/>
              <w:jc w:val="center"/>
              <w:rPr>
                <w:rFonts w:ascii="Minion Pro" w:hAnsi="Minion Pro" w:cs="Minion Pro"/>
                <w:b/>
                <w:sz w:val="16"/>
                <w:szCs w:val="16"/>
                <w:lang w:eastAsia="en-GB"/>
              </w:rPr>
            </w:pPr>
            <w:r w:rsidRPr="00F717C8">
              <w:rPr>
                <w:b/>
                <w:sz w:val="16"/>
                <w:szCs w:val="16"/>
                <w:lang w:eastAsia="en-GB"/>
              </w:rPr>
              <w:t>Plastering fibrous-basic - Mandatory Units (Pathway - Mandatory - Credits: 27 Minimum, 27 Maximum)</w:t>
            </w:r>
          </w:p>
        </w:tc>
      </w:tr>
      <w:tr w:rsidR="000A1E2A" w:rsidRPr="00F717C8" w14:paraId="741CB2DF" w14:textId="77777777" w:rsidTr="000A1E2A">
        <w:trPr>
          <w:trHeight w:val="167"/>
        </w:trPr>
        <w:tc>
          <w:tcPr>
            <w:tcW w:w="1392" w:type="dxa"/>
          </w:tcPr>
          <w:p w14:paraId="6E89DF82"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K/600/7859</w:t>
            </w:r>
          </w:p>
        </w:tc>
        <w:tc>
          <w:tcPr>
            <w:tcW w:w="6917" w:type="dxa"/>
            <w:vMerge w:val="restart"/>
          </w:tcPr>
          <w:p w14:paraId="3A50748A"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Positioning and Securing Fibrous Plaster Components in the Workplace</w:t>
            </w:r>
          </w:p>
        </w:tc>
        <w:tc>
          <w:tcPr>
            <w:tcW w:w="756" w:type="dxa"/>
            <w:vMerge w:val="restart"/>
          </w:tcPr>
          <w:p w14:paraId="3B93A4C8"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2A254D8C"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13</w:t>
            </w:r>
          </w:p>
        </w:tc>
      </w:tr>
      <w:tr w:rsidR="000A1E2A" w:rsidRPr="00F717C8" w14:paraId="06BE474B" w14:textId="77777777" w:rsidTr="000A1E2A">
        <w:trPr>
          <w:trHeight w:val="167"/>
        </w:trPr>
        <w:tc>
          <w:tcPr>
            <w:tcW w:w="1392" w:type="dxa"/>
          </w:tcPr>
          <w:p w14:paraId="0C070C00"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72</w:t>
            </w:r>
          </w:p>
        </w:tc>
        <w:tc>
          <w:tcPr>
            <w:tcW w:w="6917" w:type="dxa"/>
            <w:vMerge/>
          </w:tcPr>
          <w:p w14:paraId="05642090" w14:textId="77777777" w:rsidR="000A1E2A" w:rsidRPr="00F717C8" w:rsidRDefault="000A1E2A" w:rsidP="00466D27">
            <w:pPr>
              <w:pStyle w:val="NoSpacing"/>
              <w:rPr>
                <w:sz w:val="16"/>
                <w:szCs w:val="16"/>
                <w:lang w:eastAsia="en-GB"/>
              </w:rPr>
            </w:pPr>
          </w:p>
        </w:tc>
        <w:tc>
          <w:tcPr>
            <w:tcW w:w="756" w:type="dxa"/>
            <w:vMerge/>
          </w:tcPr>
          <w:p w14:paraId="6D41EF81" w14:textId="77777777" w:rsidR="000A1E2A" w:rsidRPr="00F717C8" w:rsidRDefault="000A1E2A" w:rsidP="00466D27">
            <w:pPr>
              <w:pStyle w:val="NoSpacing"/>
              <w:rPr>
                <w:sz w:val="16"/>
                <w:szCs w:val="16"/>
                <w:lang w:eastAsia="en-GB"/>
              </w:rPr>
            </w:pPr>
          </w:p>
        </w:tc>
        <w:tc>
          <w:tcPr>
            <w:tcW w:w="821" w:type="dxa"/>
            <w:vMerge/>
          </w:tcPr>
          <w:p w14:paraId="158E14BD" w14:textId="77777777" w:rsidR="000A1E2A" w:rsidRPr="00F717C8" w:rsidRDefault="000A1E2A" w:rsidP="00466D27">
            <w:pPr>
              <w:pStyle w:val="NoSpacing"/>
              <w:rPr>
                <w:sz w:val="16"/>
                <w:szCs w:val="16"/>
                <w:lang w:eastAsia="en-GB"/>
              </w:rPr>
            </w:pPr>
          </w:p>
        </w:tc>
      </w:tr>
      <w:tr w:rsidR="000A1E2A" w:rsidRPr="00F717C8" w14:paraId="61945CF6" w14:textId="77777777" w:rsidTr="000A1E2A">
        <w:trPr>
          <w:trHeight w:val="167"/>
        </w:trPr>
        <w:tc>
          <w:tcPr>
            <w:tcW w:w="1392" w:type="dxa"/>
          </w:tcPr>
          <w:p w14:paraId="4CC1B74D"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T/600/7864</w:t>
            </w:r>
          </w:p>
        </w:tc>
        <w:tc>
          <w:tcPr>
            <w:tcW w:w="6917" w:type="dxa"/>
            <w:vMerge w:val="restart"/>
          </w:tcPr>
          <w:p w14:paraId="3EA1E182"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Repairing Fibrous Plaster Components in the Workplace</w:t>
            </w:r>
          </w:p>
        </w:tc>
        <w:tc>
          <w:tcPr>
            <w:tcW w:w="756" w:type="dxa"/>
            <w:vMerge w:val="restart"/>
          </w:tcPr>
          <w:p w14:paraId="63551E94"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5382F240"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14</w:t>
            </w:r>
          </w:p>
        </w:tc>
      </w:tr>
      <w:tr w:rsidR="000A1E2A" w:rsidRPr="00F717C8" w14:paraId="7937B5F5" w14:textId="77777777" w:rsidTr="000A1E2A">
        <w:trPr>
          <w:trHeight w:val="167"/>
        </w:trPr>
        <w:tc>
          <w:tcPr>
            <w:tcW w:w="1392" w:type="dxa"/>
          </w:tcPr>
          <w:p w14:paraId="13BF2FCC"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73</w:t>
            </w:r>
          </w:p>
        </w:tc>
        <w:tc>
          <w:tcPr>
            <w:tcW w:w="6917" w:type="dxa"/>
            <w:vMerge/>
          </w:tcPr>
          <w:p w14:paraId="28996433" w14:textId="77777777" w:rsidR="000A1E2A" w:rsidRPr="00F717C8" w:rsidRDefault="000A1E2A" w:rsidP="00466D27">
            <w:pPr>
              <w:pStyle w:val="NoSpacing"/>
              <w:rPr>
                <w:sz w:val="16"/>
                <w:szCs w:val="16"/>
                <w:lang w:eastAsia="en-GB"/>
              </w:rPr>
            </w:pPr>
          </w:p>
        </w:tc>
        <w:tc>
          <w:tcPr>
            <w:tcW w:w="756" w:type="dxa"/>
            <w:vMerge/>
          </w:tcPr>
          <w:p w14:paraId="1FA5D01F" w14:textId="77777777" w:rsidR="000A1E2A" w:rsidRPr="00F717C8" w:rsidRDefault="000A1E2A" w:rsidP="00466D27">
            <w:pPr>
              <w:pStyle w:val="NoSpacing"/>
              <w:rPr>
                <w:sz w:val="16"/>
                <w:szCs w:val="16"/>
                <w:lang w:eastAsia="en-GB"/>
              </w:rPr>
            </w:pPr>
          </w:p>
        </w:tc>
        <w:tc>
          <w:tcPr>
            <w:tcW w:w="821" w:type="dxa"/>
            <w:vMerge/>
          </w:tcPr>
          <w:p w14:paraId="372DF5B3" w14:textId="77777777" w:rsidR="000A1E2A" w:rsidRPr="00F717C8" w:rsidRDefault="000A1E2A" w:rsidP="00466D27">
            <w:pPr>
              <w:pStyle w:val="NoSpacing"/>
              <w:rPr>
                <w:sz w:val="16"/>
                <w:szCs w:val="16"/>
                <w:lang w:eastAsia="en-GB"/>
              </w:rPr>
            </w:pPr>
          </w:p>
        </w:tc>
      </w:tr>
      <w:tr w:rsidR="000A1E2A" w:rsidRPr="00F717C8" w14:paraId="323FA285" w14:textId="77777777" w:rsidTr="000A1E2A">
        <w:trPr>
          <w:trHeight w:val="167"/>
        </w:trPr>
        <w:tc>
          <w:tcPr>
            <w:tcW w:w="9886" w:type="dxa"/>
            <w:gridSpan w:val="4"/>
            <w:shd w:val="clear" w:color="auto" w:fill="E2EFD9" w:themeFill="accent6" w:themeFillTint="33"/>
          </w:tcPr>
          <w:p w14:paraId="694C615A" w14:textId="0FE5F31F" w:rsidR="000A1E2A" w:rsidRPr="00F717C8" w:rsidRDefault="000A1E2A" w:rsidP="000A1E2A">
            <w:pPr>
              <w:pStyle w:val="NoSpacing"/>
              <w:jc w:val="center"/>
              <w:rPr>
                <w:rFonts w:ascii="Minion Pro" w:hAnsi="Minion Pro" w:cs="Minion Pro"/>
                <w:b/>
                <w:sz w:val="16"/>
                <w:szCs w:val="16"/>
                <w:lang w:eastAsia="en-GB"/>
              </w:rPr>
            </w:pPr>
            <w:r w:rsidRPr="00F717C8">
              <w:rPr>
                <w:b/>
                <w:sz w:val="16"/>
                <w:szCs w:val="16"/>
                <w:lang w:eastAsia="en-GB"/>
              </w:rPr>
              <w:t>Plastering Fibrous-Full - Mandatory Units (Pathway - Mandatory - Credits: 44 Minimum, 44 Maximum)</w:t>
            </w:r>
          </w:p>
        </w:tc>
      </w:tr>
      <w:tr w:rsidR="000A1E2A" w:rsidRPr="00F717C8" w14:paraId="32926C20" w14:textId="77777777" w:rsidTr="000A1E2A">
        <w:trPr>
          <w:trHeight w:val="155"/>
        </w:trPr>
        <w:tc>
          <w:tcPr>
            <w:tcW w:w="1392" w:type="dxa"/>
          </w:tcPr>
          <w:p w14:paraId="4E4AA693"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K/600/7859</w:t>
            </w:r>
          </w:p>
        </w:tc>
        <w:tc>
          <w:tcPr>
            <w:tcW w:w="6917" w:type="dxa"/>
            <w:vMerge w:val="restart"/>
          </w:tcPr>
          <w:p w14:paraId="20E54293"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Positioning and Securing Fibrous Plaster Components in the Workplace</w:t>
            </w:r>
          </w:p>
        </w:tc>
        <w:tc>
          <w:tcPr>
            <w:tcW w:w="756" w:type="dxa"/>
            <w:vMerge w:val="restart"/>
          </w:tcPr>
          <w:p w14:paraId="1637CDD5"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75E02257"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13</w:t>
            </w:r>
          </w:p>
        </w:tc>
      </w:tr>
      <w:tr w:rsidR="000A1E2A" w:rsidRPr="00F717C8" w14:paraId="077BF0F2" w14:textId="77777777" w:rsidTr="000A1E2A">
        <w:trPr>
          <w:trHeight w:val="155"/>
        </w:trPr>
        <w:tc>
          <w:tcPr>
            <w:tcW w:w="1392" w:type="dxa"/>
          </w:tcPr>
          <w:p w14:paraId="364ADFAB"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72</w:t>
            </w:r>
          </w:p>
        </w:tc>
        <w:tc>
          <w:tcPr>
            <w:tcW w:w="6917" w:type="dxa"/>
            <w:vMerge/>
          </w:tcPr>
          <w:p w14:paraId="71736701" w14:textId="77777777" w:rsidR="000A1E2A" w:rsidRPr="00F717C8" w:rsidRDefault="000A1E2A" w:rsidP="00466D27">
            <w:pPr>
              <w:pStyle w:val="NoSpacing"/>
              <w:rPr>
                <w:sz w:val="16"/>
                <w:szCs w:val="16"/>
                <w:lang w:eastAsia="en-GB"/>
              </w:rPr>
            </w:pPr>
          </w:p>
        </w:tc>
        <w:tc>
          <w:tcPr>
            <w:tcW w:w="756" w:type="dxa"/>
            <w:vMerge/>
          </w:tcPr>
          <w:p w14:paraId="734380EE" w14:textId="77777777" w:rsidR="000A1E2A" w:rsidRPr="00F717C8" w:rsidRDefault="000A1E2A" w:rsidP="00466D27">
            <w:pPr>
              <w:pStyle w:val="NoSpacing"/>
              <w:rPr>
                <w:sz w:val="16"/>
                <w:szCs w:val="16"/>
                <w:lang w:eastAsia="en-GB"/>
              </w:rPr>
            </w:pPr>
          </w:p>
        </w:tc>
        <w:tc>
          <w:tcPr>
            <w:tcW w:w="821" w:type="dxa"/>
            <w:vMerge/>
          </w:tcPr>
          <w:p w14:paraId="7FB61621" w14:textId="77777777" w:rsidR="000A1E2A" w:rsidRPr="00F717C8" w:rsidRDefault="000A1E2A" w:rsidP="00466D27">
            <w:pPr>
              <w:pStyle w:val="NoSpacing"/>
              <w:rPr>
                <w:sz w:val="16"/>
                <w:szCs w:val="16"/>
                <w:lang w:eastAsia="en-GB"/>
              </w:rPr>
            </w:pPr>
          </w:p>
        </w:tc>
      </w:tr>
      <w:tr w:rsidR="000A1E2A" w:rsidRPr="00F717C8" w14:paraId="5C6AC2CD" w14:textId="77777777" w:rsidTr="000A1E2A">
        <w:trPr>
          <w:trHeight w:val="155"/>
        </w:trPr>
        <w:tc>
          <w:tcPr>
            <w:tcW w:w="1392" w:type="dxa"/>
          </w:tcPr>
          <w:p w14:paraId="38D71841"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T/600/7864</w:t>
            </w:r>
          </w:p>
        </w:tc>
        <w:tc>
          <w:tcPr>
            <w:tcW w:w="6917" w:type="dxa"/>
            <w:vMerge w:val="restart"/>
          </w:tcPr>
          <w:p w14:paraId="2ECA5320"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Repairing Fibrous Plaster Components in the Workplace</w:t>
            </w:r>
          </w:p>
        </w:tc>
        <w:tc>
          <w:tcPr>
            <w:tcW w:w="756" w:type="dxa"/>
            <w:vMerge w:val="restart"/>
          </w:tcPr>
          <w:p w14:paraId="22E3C07A"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vMerge w:val="restart"/>
          </w:tcPr>
          <w:p w14:paraId="165BD799"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14</w:t>
            </w:r>
          </w:p>
        </w:tc>
      </w:tr>
      <w:tr w:rsidR="000A1E2A" w:rsidRPr="00F717C8" w14:paraId="636C9878" w14:textId="77777777" w:rsidTr="000A1E2A">
        <w:trPr>
          <w:trHeight w:val="155"/>
        </w:trPr>
        <w:tc>
          <w:tcPr>
            <w:tcW w:w="1392" w:type="dxa"/>
          </w:tcPr>
          <w:p w14:paraId="06C0117C"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73</w:t>
            </w:r>
          </w:p>
        </w:tc>
        <w:tc>
          <w:tcPr>
            <w:tcW w:w="6917" w:type="dxa"/>
            <w:vMerge/>
          </w:tcPr>
          <w:p w14:paraId="116B81D0" w14:textId="77777777" w:rsidR="000A1E2A" w:rsidRPr="00F717C8" w:rsidRDefault="000A1E2A" w:rsidP="00466D27">
            <w:pPr>
              <w:pStyle w:val="NoSpacing"/>
              <w:rPr>
                <w:sz w:val="16"/>
                <w:szCs w:val="16"/>
                <w:lang w:eastAsia="en-GB"/>
              </w:rPr>
            </w:pPr>
          </w:p>
        </w:tc>
        <w:tc>
          <w:tcPr>
            <w:tcW w:w="756" w:type="dxa"/>
            <w:vMerge/>
          </w:tcPr>
          <w:p w14:paraId="645FD224" w14:textId="77777777" w:rsidR="000A1E2A" w:rsidRPr="00F717C8" w:rsidRDefault="000A1E2A" w:rsidP="00466D27">
            <w:pPr>
              <w:pStyle w:val="NoSpacing"/>
              <w:rPr>
                <w:sz w:val="16"/>
                <w:szCs w:val="16"/>
                <w:lang w:eastAsia="en-GB"/>
              </w:rPr>
            </w:pPr>
          </w:p>
        </w:tc>
        <w:tc>
          <w:tcPr>
            <w:tcW w:w="821" w:type="dxa"/>
            <w:vMerge/>
          </w:tcPr>
          <w:p w14:paraId="4B0D9727" w14:textId="77777777" w:rsidR="000A1E2A" w:rsidRPr="00F717C8" w:rsidRDefault="000A1E2A" w:rsidP="00466D27">
            <w:pPr>
              <w:pStyle w:val="NoSpacing"/>
              <w:rPr>
                <w:sz w:val="16"/>
                <w:szCs w:val="16"/>
                <w:lang w:eastAsia="en-GB"/>
              </w:rPr>
            </w:pPr>
          </w:p>
        </w:tc>
      </w:tr>
      <w:tr w:rsidR="000A1E2A" w:rsidRPr="00F717C8" w14:paraId="3EE1F48B" w14:textId="77777777" w:rsidTr="000A1E2A">
        <w:trPr>
          <w:trHeight w:val="167"/>
        </w:trPr>
        <w:tc>
          <w:tcPr>
            <w:tcW w:w="1392" w:type="dxa"/>
          </w:tcPr>
          <w:p w14:paraId="5822239C"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J/600/7867</w:t>
            </w:r>
          </w:p>
        </w:tc>
        <w:tc>
          <w:tcPr>
            <w:tcW w:w="6917" w:type="dxa"/>
          </w:tcPr>
          <w:p w14:paraId="30BD06B8"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Producing Fibrous Plaster Components in the Workplace</w:t>
            </w:r>
          </w:p>
        </w:tc>
        <w:tc>
          <w:tcPr>
            <w:tcW w:w="756" w:type="dxa"/>
          </w:tcPr>
          <w:p w14:paraId="5EB77BA9"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2</w:t>
            </w:r>
          </w:p>
        </w:tc>
        <w:tc>
          <w:tcPr>
            <w:tcW w:w="821" w:type="dxa"/>
          </w:tcPr>
          <w:p w14:paraId="400FF2CA" w14:textId="77777777" w:rsidR="000A1E2A" w:rsidRPr="00F717C8" w:rsidRDefault="000A1E2A" w:rsidP="00466D27">
            <w:pPr>
              <w:pStyle w:val="NoSpacing"/>
              <w:rPr>
                <w:rFonts w:ascii="Minion Pro" w:hAnsi="Minion Pro" w:cs="Minion Pro"/>
                <w:sz w:val="16"/>
                <w:szCs w:val="16"/>
                <w:lang w:eastAsia="en-GB"/>
              </w:rPr>
            </w:pPr>
            <w:r w:rsidRPr="00F717C8">
              <w:rPr>
                <w:sz w:val="16"/>
                <w:szCs w:val="16"/>
                <w:lang w:eastAsia="en-GB"/>
              </w:rPr>
              <w:t>17</w:t>
            </w:r>
          </w:p>
        </w:tc>
      </w:tr>
    </w:tbl>
    <w:p w14:paraId="0ABC40FA" w14:textId="77777777" w:rsidR="00F8693F" w:rsidRDefault="00F8693F" w:rsidP="009C46BB">
      <w:pPr>
        <w:pStyle w:val="Heading1"/>
        <w:rPr>
          <w:rFonts w:cstheme="minorHAnsi"/>
          <w:szCs w:val="24"/>
        </w:rPr>
      </w:pPr>
    </w:p>
    <w:p w14:paraId="232CBFB5" w14:textId="418E4A11" w:rsidR="00530347" w:rsidRPr="00A06828" w:rsidRDefault="00C438DF" w:rsidP="009C46BB">
      <w:pPr>
        <w:pStyle w:val="Heading1"/>
        <w:rPr>
          <w:rFonts w:cstheme="minorHAnsi"/>
          <w:szCs w:val="24"/>
        </w:rPr>
      </w:pPr>
      <w:r w:rsidRPr="00A06828">
        <w:rPr>
          <w:rFonts w:cstheme="minorHAnsi"/>
          <w:szCs w:val="24"/>
        </w:rPr>
        <w:t xml:space="preserve">Assessment  </w:t>
      </w:r>
    </w:p>
    <w:p w14:paraId="553BA0BE" w14:textId="77777777" w:rsidR="009C46BB" w:rsidRDefault="00C438DF" w:rsidP="00326F15">
      <w:pPr>
        <w:pStyle w:val="mainbody"/>
        <w:rPr>
          <w:rFonts w:cstheme="minorHAnsi"/>
          <w:szCs w:val="22"/>
        </w:rPr>
      </w:pPr>
      <w:r w:rsidRPr="0004336B">
        <w:rPr>
          <w:rFonts w:cstheme="minorHAnsi"/>
          <w:szCs w:val="22"/>
        </w:rPr>
        <w:t>The qualification must be assessed using the following assessment method:</w:t>
      </w:r>
    </w:p>
    <w:p w14:paraId="163968BB" w14:textId="77777777" w:rsidR="00DC4C7B" w:rsidRPr="0004336B" w:rsidRDefault="00DC4C7B" w:rsidP="00DC4C7B">
      <w:pPr>
        <w:pStyle w:val="BodyText"/>
      </w:pPr>
    </w:p>
    <w:p w14:paraId="56FC0C1D" w14:textId="457037AD" w:rsidR="003A525B" w:rsidRDefault="004609F4" w:rsidP="004609F4">
      <w:pPr>
        <w:pStyle w:val="mainbody"/>
        <w:numPr>
          <w:ilvl w:val="0"/>
          <w:numId w:val="8"/>
        </w:numPr>
        <w:rPr>
          <w:rFonts w:cstheme="minorHAnsi"/>
          <w:szCs w:val="22"/>
        </w:rPr>
      </w:pPr>
      <w:r w:rsidRPr="0004336B">
        <w:rPr>
          <w:rFonts w:cstheme="minorHAnsi"/>
          <w:szCs w:val="22"/>
        </w:rPr>
        <w:t>Portfolio of Evidence</w:t>
      </w:r>
    </w:p>
    <w:p w14:paraId="1CAE2A27" w14:textId="77777777" w:rsidR="00DC4C7B" w:rsidRPr="0004336B" w:rsidRDefault="00DC4C7B" w:rsidP="00DC4C7B">
      <w:pPr>
        <w:pStyle w:val="BodyText"/>
      </w:pPr>
    </w:p>
    <w:p w14:paraId="315C14FD" w14:textId="58ACE9E4" w:rsidR="009C46BB" w:rsidRPr="0004336B" w:rsidRDefault="009C46BB" w:rsidP="00326F15">
      <w:pPr>
        <w:pStyle w:val="mainbody"/>
        <w:rPr>
          <w:szCs w:val="22"/>
        </w:rPr>
      </w:pPr>
      <w:r w:rsidRPr="0004336B">
        <w:rPr>
          <w:rFonts w:cstheme="minorHAnsi"/>
          <w:szCs w:val="22"/>
        </w:rPr>
        <w:t>Learners are required to achieve all learning outcomes within units of assessment. All assessment is subject to internal quality assurance within approved centres providing this qualification. External quality assurance of assessment and internal quality assurance within approved</w:t>
      </w:r>
      <w:r w:rsidRPr="0004336B">
        <w:rPr>
          <w:szCs w:val="22"/>
        </w:rPr>
        <w:t xml:space="preserve"> centres is provided by GQA Qualifications. </w:t>
      </w:r>
    </w:p>
    <w:p w14:paraId="34855A48" w14:textId="69AD1DC6" w:rsidR="00530347" w:rsidRPr="009C46BB" w:rsidRDefault="00530347" w:rsidP="00326F15">
      <w:pPr>
        <w:pStyle w:val="mainbody"/>
      </w:pPr>
    </w:p>
    <w:sectPr w:rsidR="00530347" w:rsidRPr="009C46BB" w:rsidSect="0082266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05" w:footer="69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6B502" w14:textId="77777777" w:rsidR="0082266B" w:rsidRDefault="0082266B">
      <w:pPr>
        <w:spacing w:after="0" w:line="240" w:lineRule="auto"/>
      </w:pPr>
      <w:r>
        <w:separator/>
      </w:r>
    </w:p>
  </w:endnote>
  <w:endnote w:type="continuationSeparator" w:id="0">
    <w:p w14:paraId="6659ECB0" w14:textId="77777777" w:rsidR="0082266B" w:rsidRDefault="00822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7C0B" w14:textId="77777777" w:rsidR="00530347" w:rsidRDefault="00C438DF">
    <w:pPr>
      <w:spacing w:after="0"/>
      <w:ind w:left="0" w:firstLine="0"/>
      <w:jc w:val="left"/>
    </w:pPr>
    <w:r>
      <w:rPr>
        <w:sz w:val="16"/>
      </w:rPr>
      <w:t xml:space="preserve">© Occupational Awards Limited (OAL) 2017                                                                                            Page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6</w:t>
    </w:r>
    <w:r>
      <w:rPr>
        <w:sz w:val="16"/>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FBC2" w14:textId="77777777" w:rsidR="00530347" w:rsidRDefault="00C438DF" w:rsidP="00326F15">
    <w:pPr>
      <w:spacing w:after="0"/>
      <w:ind w:left="0" w:firstLine="0"/>
      <w:jc w:val="right"/>
    </w:pPr>
    <w:r>
      <w:rPr>
        <w:sz w:val="16"/>
      </w:rPr>
      <w:t xml:space="preserve">Page </w:t>
    </w:r>
    <w:r>
      <w:rPr>
        <w:sz w:val="16"/>
      </w:rPr>
      <w:fldChar w:fldCharType="begin"/>
    </w:r>
    <w:r>
      <w:rPr>
        <w:sz w:val="16"/>
      </w:rPr>
      <w:instrText xml:space="preserve"> PAGE   \* MERGEFORMAT </w:instrText>
    </w:r>
    <w:r>
      <w:rPr>
        <w:sz w:val="16"/>
      </w:rPr>
      <w:fldChar w:fldCharType="separate"/>
    </w:r>
    <w:r w:rsidR="00954E4F">
      <w:rPr>
        <w:noProof/>
        <w:sz w:val="16"/>
      </w:rPr>
      <w:t>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954E4F">
      <w:rPr>
        <w:noProof/>
        <w:sz w:val="16"/>
      </w:rPr>
      <w:t>4</w:t>
    </w:r>
    <w:r>
      <w:rPr>
        <w:sz w:val="16"/>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C259" w14:textId="77777777" w:rsidR="00530347" w:rsidRDefault="00C438DF">
    <w:pPr>
      <w:spacing w:after="0"/>
      <w:ind w:left="0" w:firstLine="0"/>
      <w:jc w:val="left"/>
    </w:pPr>
    <w:r>
      <w:rPr>
        <w:sz w:val="16"/>
      </w:rPr>
      <w:t xml:space="preserve">Page </w:t>
    </w:r>
    <w:r>
      <w:rPr>
        <w:sz w:val="16"/>
      </w:rPr>
      <w:fldChar w:fldCharType="begin"/>
    </w:r>
    <w:r>
      <w:rPr>
        <w:sz w:val="16"/>
      </w:rPr>
      <w:instrText xml:space="preserve"> PAGE   \* MERGEFORMAT </w:instrText>
    </w:r>
    <w:r>
      <w:rPr>
        <w:sz w:val="16"/>
      </w:rPr>
      <w:fldChar w:fldCharType="separate"/>
    </w:r>
    <w:r w:rsidR="00954E4F">
      <w:rPr>
        <w:noProof/>
        <w:sz w:val="16"/>
      </w:rPr>
      <w:t>1</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954E4F">
      <w:rPr>
        <w:noProof/>
        <w:sz w:val="16"/>
      </w:rPr>
      <w:t>4</w:t>
    </w:r>
    <w:r>
      <w:rPr>
        <w:sz w:val="16"/>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EBF3" w14:textId="77777777" w:rsidR="0082266B" w:rsidRDefault="0082266B">
      <w:pPr>
        <w:spacing w:after="0" w:line="240" w:lineRule="auto"/>
      </w:pPr>
      <w:r>
        <w:separator/>
      </w:r>
    </w:p>
  </w:footnote>
  <w:footnote w:type="continuationSeparator" w:id="0">
    <w:p w14:paraId="7256DE88" w14:textId="77777777" w:rsidR="0082266B" w:rsidRDefault="00822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F39A" w14:textId="77777777" w:rsidR="00530347" w:rsidRDefault="00C438DF">
    <w:pPr>
      <w:spacing w:after="0"/>
      <w:ind w:left="-1133" w:right="10796" w:firstLine="0"/>
      <w:jc w:val="left"/>
    </w:pPr>
    <w:r>
      <w:rPr>
        <w:noProof/>
      </w:rPr>
      <w:drawing>
        <wp:anchor distT="0" distB="0" distL="114300" distR="114300" simplePos="0" relativeHeight="251658240" behindDoc="0" locked="0" layoutInCell="1" allowOverlap="0" wp14:anchorId="0EE50270" wp14:editId="029B2F59">
          <wp:simplePos x="0" y="0"/>
          <wp:positionH relativeFrom="page">
            <wp:posOffset>6053455</wp:posOffset>
          </wp:positionH>
          <wp:positionV relativeFrom="page">
            <wp:posOffset>320675</wp:posOffset>
          </wp:positionV>
          <wp:extent cx="1076325" cy="748030"/>
          <wp:effectExtent l="0" t="0" r="0" b="0"/>
          <wp:wrapSquare wrapText="bothSides"/>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
                  <a:stretch>
                    <a:fillRect/>
                  </a:stretch>
                </pic:blipFill>
                <pic:spPr>
                  <a:xfrm>
                    <a:off x="0" y="0"/>
                    <a:ext cx="1076325" cy="7480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0763" w14:textId="77777777" w:rsidR="00530347" w:rsidRDefault="00530347">
    <w:pPr>
      <w:spacing w:after="0"/>
      <w:ind w:left="-1133" w:right="1079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BF1E" w14:textId="77777777" w:rsidR="00530347" w:rsidRDefault="00972840" w:rsidP="00972840">
    <w:pPr>
      <w:tabs>
        <w:tab w:val="left" w:pos="720"/>
        <w:tab w:val="left" w:pos="9035"/>
      </w:tabs>
      <w:spacing w:after="0"/>
      <w:ind w:left="0" w:right="-432" w:firstLine="0"/>
      <w:jc w:val="left"/>
    </w:pPr>
    <w:r>
      <w:rPr>
        <w:noProof/>
      </w:rPr>
      <w:drawing>
        <wp:anchor distT="0" distB="0" distL="114300" distR="114300" simplePos="0" relativeHeight="251661312" behindDoc="0" locked="0" layoutInCell="1" allowOverlap="1" wp14:anchorId="167426B3" wp14:editId="00FD71CE">
          <wp:simplePos x="0" y="0"/>
          <wp:positionH relativeFrom="column">
            <wp:posOffset>5736851</wp:posOffset>
          </wp:positionH>
          <wp:positionV relativeFrom="paragraph">
            <wp:posOffset>-175999</wp:posOffset>
          </wp:positionV>
          <wp:extent cx="932180" cy="670560"/>
          <wp:effectExtent l="0" t="0" r="1270" b="0"/>
          <wp:wrapNone/>
          <wp:docPr id="2" name="Picture 2" descr="g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q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C438DF">
      <w:rPr>
        <w:rFonts w:ascii="Calibri" w:eastAsia="Calibri" w:hAnsi="Calibri" w:cs="Calibri"/>
        <w:sz w:val="22"/>
      </w:rPr>
      <w:t xml:space="preserve"> </w:t>
    </w:r>
    <w:r w:rsidR="00C438DF">
      <w:rPr>
        <w:rFonts w:ascii="Calibri" w:eastAsia="Calibri" w:hAnsi="Calibri" w:cs="Calibri"/>
        <w:sz w:val="22"/>
      </w:rPr>
      <w:tab/>
    </w:r>
    <w:r>
      <w:rPr>
        <w:rFonts w:ascii="Calibri" w:eastAsia="Calibri" w:hAnsi="Calibri" w:cs="Calibr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0FF1"/>
    <w:multiLevelType w:val="hybridMultilevel"/>
    <w:tmpl w:val="A816CFAE"/>
    <w:lvl w:ilvl="0" w:tplc="EC341A72">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B5E7A24">
      <w:start w:val="1"/>
      <w:numFmt w:val="bullet"/>
      <w:lvlText w:val="o"/>
      <w:lvlJc w:val="left"/>
      <w:pPr>
        <w:ind w:left="1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46A3E6C">
      <w:start w:val="1"/>
      <w:numFmt w:val="bullet"/>
      <w:lvlText w:val="▪"/>
      <w:lvlJc w:val="left"/>
      <w:pPr>
        <w:ind w:left="2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0C2C78">
      <w:start w:val="1"/>
      <w:numFmt w:val="bullet"/>
      <w:lvlText w:val="•"/>
      <w:lvlJc w:val="left"/>
      <w:pPr>
        <w:ind w:left="2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B94FA66">
      <w:start w:val="1"/>
      <w:numFmt w:val="bullet"/>
      <w:lvlText w:val="o"/>
      <w:lvlJc w:val="left"/>
      <w:pPr>
        <w:ind w:left="3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4764786">
      <w:start w:val="1"/>
      <w:numFmt w:val="bullet"/>
      <w:lvlText w:val="▪"/>
      <w:lvlJc w:val="left"/>
      <w:pPr>
        <w:ind w:left="4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6FCB5EA">
      <w:start w:val="1"/>
      <w:numFmt w:val="bullet"/>
      <w:lvlText w:val="•"/>
      <w:lvlJc w:val="left"/>
      <w:pPr>
        <w:ind w:left="5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DE68558">
      <w:start w:val="1"/>
      <w:numFmt w:val="bullet"/>
      <w:lvlText w:val="o"/>
      <w:lvlJc w:val="left"/>
      <w:pPr>
        <w:ind w:left="58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718FFA8">
      <w:start w:val="1"/>
      <w:numFmt w:val="bullet"/>
      <w:lvlText w:val="▪"/>
      <w:lvlJc w:val="left"/>
      <w:pPr>
        <w:ind w:left="65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E70663"/>
    <w:multiLevelType w:val="hybridMultilevel"/>
    <w:tmpl w:val="4F2A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82810"/>
    <w:multiLevelType w:val="hybridMultilevel"/>
    <w:tmpl w:val="2F5C63D2"/>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3" w15:restartNumberingAfterBreak="0">
    <w:nsid w:val="1DC13D2B"/>
    <w:multiLevelType w:val="hybridMultilevel"/>
    <w:tmpl w:val="D8CA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C380F"/>
    <w:multiLevelType w:val="hybridMultilevel"/>
    <w:tmpl w:val="05341688"/>
    <w:lvl w:ilvl="0" w:tplc="559C95B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F099B"/>
    <w:multiLevelType w:val="hybridMultilevel"/>
    <w:tmpl w:val="7EDE8DE6"/>
    <w:lvl w:ilvl="0" w:tplc="AEFED38E">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251B3"/>
    <w:multiLevelType w:val="hybridMultilevel"/>
    <w:tmpl w:val="3342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C1042"/>
    <w:multiLevelType w:val="hybridMultilevel"/>
    <w:tmpl w:val="ACB4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628E5"/>
    <w:multiLevelType w:val="hybridMultilevel"/>
    <w:tmpl w:val="3E00D7E0"/>
    <w:lvl w:ilvl="0" w:tplc="559C95B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42C4A"/>
    <w:multiLevelType w:val="hybridMultilevel"/>
    <w:tmpl w:val="9CE2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1058D"/>
    <w:multiLevelType w:val="hybridMultilevel"/>
    <w:tmpl w:val="55A036E6"/>
    <w:lvl w:ilvl="0" w:tplc="91C01EBC">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342FC4">
      <w:start w:val="1"/>
      <w:numFmt w:val="bullet"/>
      <w:lvlText w:val="o"/>
      <w:lvlJc w:val="left"/>
      <w:pPr>
        <w:ind w:left="1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A27F1C">
      <w:start w:val="1"/>
      <w:numFmt w:val="bullet"/>
      <w:lvlText w:val="▪"/>
      <w:lvlJc w:val="left"/>
      <w:pPr>
        <w:ind w:left="21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D23600">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48C814">
      <w:start w:val="1"/>
      <w:numFmt w:val="bullet"/>
      <w:lvlText w:val="o"/>
      <w:lvlJc w:val="left"/>
      <w:pPr>
        <w:ind w:left="3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2C30B2">
      <w:start w:val="1"/>
      <w:numFmt w:val="bullet"/>
      <w:lvlText w:val="▪"/>
      <w:lvlJc w:val="left"/>
      <w:pPr>
        <w:ind w:left="4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2235F6">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B27F52">
      <w:start w:val="1"/>
      <w:numFmt w:val="bullet"/>
      <w:lvlText w:val="o"/>
      <w:lvlJc w:val="left"/>
      <w:pPr>
        <w:ind w:left="57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1ED55C">
      <w:start w:val="1"/>
      <w:numFmt w:val="bullet"/>
      <w:lvlText w:val="▪"/>
      <w:lvlJc w:val="left"/>
      <w:pPr>
        <w:ind w:left="6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B3C0878"/>
    <w:multiLevelType w:val="hybridMultilevel"/>
    <w:tmpl w:val="61CA075A"/>
    <w:lvl w:ilvl="0" w:tplc="F39AE7AC">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B63C2"/>
    <w:multiLevelType w:val="hybridMultilevel"/>
    <w:tmpl w:val="856AB006"/>
    <w:lvl w:ilvl="0" w:tplc="6EF06B66">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F65ED"/>
    <w:multiLevelType w:val="hybridMultilevel"/>
    <w:tmpl w:val="A1D26816"/>
    <w:lvl w:ilvl="0" w:tplc="AEFED38E">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A671C"/>
    <w:multiLevelType w:val="hybridMultilevel"/>
    <w:tmpl w:val="F74220AC"/>
    <w:lvl w:ilvl="0" w:tplc="D8C0F6DC">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52001"/>
    <w:multiLevelType w:val="hybridMultilevel"/>
    <w:tmpl w:val="EEC0D8BA"/>
    <w:lvl w:ilvl="0" w:tplc="00F8859E">
      <w:start w:val="1"/>
      <w:numFmt w:val="decimal"/>
      <w:lvlText w:val="%1."/>
      <w:lvlJc w:val="left"/>
      <w:pPr>
        <w:ind w:left="7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3B2DE8A">
      <w:start w:val="1"/>
      <w:numFmt w:val="lowerLetter"/>
      <w:lvlText w:val="%2"/>
      <w:lvlJc w:val="left"/>
      <w:pPr>
        <w:ind w:left="14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510AEFA">
      <w:start w:val="1"/>
      <w:numFmt w:val="lowerRoman"/>
      <w:lvlText w:val="%3"/>
      <w:lvlJc w:val="left"/>
      <w:pPr>
        <w:ind w:left="21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EA86FB2">
      <w:start w:val="1"/>
      <w:numFmt w:val="decimal"/>
      <w:lvlText w:val="%4"/>
      <w:lvlJc w:val="left"/>
      <w:pPr>
        <w:ind w:left="28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F4C5A78">
      <w:start w:val="1"/>
      <w:numFmt w:val="lowerLetter"/>
      <w:lvlText w:val="%5"/>
      <w:lvlJc w:val="left"/>
      <w:pPr>
        <w:ind w:left="35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6A87AB2">
      <w:start w:val="1"/>
      <w:numFmt w:val="lowerRoman"/>
      <w:lvlText w:val="%6"/>
      <w:lvlJc w:val="left"/>
      <w:pPr>
        <w:ind w:left="4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7880E4A">
      <w:start w:val="1"/>
      <w:numFmt w:val="decimal"/>
      <w:lvlText w:val="%7"/>
      <w:lvlJc w:val="left"/>
      <w:pPr>
        <w:ind w:left="50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F6AB00A">
      <w:start w:val="1"/>
      <w:numFmt w:val="lowerLetter"/>
      <w:lvlText w:val="%8"/>
      <w:lvlJc w:val="left"/>
      <w:pPr>
        <w:ind w:left="57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3966A2A">
      <w:start w:val="1"/>
      <w:numFmt w:val="lowerRoman"/>
      <w:lvlText w:val="%9"/>
      <w:lvlJc w:val="left"/>
      <w:pPr>
        <w:ind w:left="64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36328E2"/>
    <w:multiLevelType w:val="hybridMultilevel"/>
    <w:tmpl w:val="4CFA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F97AEB"/>
    <w:multiLevelType w:val="hybridMultilevel"/>
    <w:tmpl w:val="A932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CE06D0"/>
    <w:multiLevelType w:val="hybridMultilevel"/>
    <w:tmpl w:val="1E6A19C4"/>
    <w:lvl w:ilvl="0" w:tplc="559C95B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76007"/>
    <w:multiLevelType w:val="hybridMultilevel"/>
    <w:tmpl w:val="66EC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917012"/>
    <w:multiLevelType w:val="hybridMultilevel"/>
    <w:tmpl w:val="55D66C36"/>
    <w:lvl w:ilvl="0" w:tplc="08090001">
      <w:start w:val="1"/>
      <w:numFmt w:val="bullet"/>
      <w:lvlText w:val=""/>
      <w:lvlJc w:val="left"/>
      <w:pPr>
        <w:ind w:left="712" w:hanging="360"/>
      </w:pPr>
      <w:rPr>
        <w:rFonts w:ascii="Symbol" w:hAnsi="Symbo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21" w15:restartNumberingAfterBreak="0">
    <w:nsid w:val="753416A2"/>
    <w:multiLevelType w:val="hybridMultilevel"/>
    <w:tmpl w:val="05C6FECA"/>
    <w:lvl w:ilvl="0" w:tplc="559C95B0">
      <w:numFmt w:val="bullet"/>
      <w:lvlText w:val="•"/>
      <w:lvlJc w:val="left"/>
      <w:pPr>
        <w:ind w:left="720" w:hanging="360"/>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A107B7"/>
    <w:multiLevelType w:val="hybridMultilevel"/>
    <w:tmpl w:val="1D5A463C"/>
    <w:lvl w:ilvl="0" w:tplc="9B1E6408">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044292">
    <w:abstractNumId w:val="0"/>
  </w:num>
  <w:num w:numId="2" w16cid:durableId="99030013">
    <w:abstractNumId w:val="10"/>
  </w:num>
  <w:num w:numId="3" w16cid:durableId="192812043">
    <w:abstractNumId w:val="15"/>
  </w:num>
  <w:num w:numId="4" w16cid:durableId="1642466116">
    <w:abstractNumId w:val="20"/>
  </w:num>
  <w:num w:numId="5" w16cid:durableId="117115345">
    <w:abstractNumId w:val="2"/>
  </w:num>
  <w:num w:numId="6" w16cid:durableId="579876116">
    <w:abstractNumId w:val="1"/>
  </w:num>
  <w:num w:numId="7" w16cid:durableId="1526479621">
    <w:abstractNumId w:val="19"/>
  </w:num>
  <w:num w:numId="8" w16cid:durableId="705443861">
    <w:abstractNumId w:val="3"/>
  </w:num>
  <w:num w:numId="9" w16cid:durableId="1680502164">
    <w:abstractNumId w:val="9"/>
  </w:num>
  <w:num w:numId="10" w16cid:durableId="1154639185">
    <w:abstractNumId w:val="13"/>
  </w:num>
  <w:num w:numId="11" w16cid:durableId="27142407">
    <w:abstractNumId w:val="5"/>
  </w:num>
  <w:num w:numId="12" w16cid:durableId="1025131092">
    <w:abstractNumId w:val="17"/>
  </w:num>
  <w:num w:numId="13" w16cid:durableId="1467045503">
    <w:abstractNumId w:val="12"/>
  </w:num>
  <w:num w:numId="14" w16cid:durableId="1948536475">
    <w:abstractNumId w:val="7"/>
  </w:num>
  <w:num w:numId="15" w16cid:durableId="210390243">
    <w:abstractNumId w:val="14"/>
  </w:num>
  <w:num w:numId="16" w16cid:durableId="1153329927">
    <w:abstractNumId w:val="6"/>
  </w:num>
  <w:num w:numId="17" w16cid:durableId="1112357444">
    <w:abstractNumId w:val="4"/>
  </w:num>
  <w:num w:numId="18" w16cid:durableId="1051422304">
    <w:abstractNumId w:val="18"/>
  </w:num>
  <w:num w:numId="19" w16cid:durableId="1869904885">
    <w:abstractNumId w:val="8"/>
  </w:num>
  <w:num w:numId="20" w16cid:durableId="1173380312">
    <w:abstractNumId w:val="21"/>
  </w:num>
  <w:num w:numId="21" w16cid:durableId="1124039026">
    <w:abstractNumId w:val="16"/>
  </w:num>
  <w:num w:numId="22" w16cid:durableId="2014411814">
    <w:abstractNumId w:val="11"/>
  </w:num>
  <w:num w:numId="23" w16cid:durableId="11887616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347"/>
    <w:rsid w:val="00002564"/>
    <w:rsid w:val="000029C4"/>
    <w:rsid w:val="00004DDB"/>
    <w:rsid w:val="00007195"/>
    <w:rsid w:val="00014104"/>
    <w:rsid w:val="0001741E"/>
    <w:rsid w:val="00022D2E"/>
    <w:rsid w:val="00023606"/>
    <w:rsid w:val="000332CC"/>
    <w:rsid w:val="0004336B"/>
    <w:rsid w:val="000446D4"/>
    <w:rsid w:val="0004691F"/>
    <w:rsid w:val="000504A6"/>
    <w:rsid w:val="00053792"/>
    <w:rsid w:val="0006588A"/>
    <w:rsid w:val="00066F9D"/>
    <w:rsid w:val="00067D8E"/>
    <w:rsid w:val="00070965"/>
    <w:rsid w:val="00070C2E"/>
    <w:rsid w:val="00071109"/>
    <w:rsid w:val="00071457"/>
    <w:rsid w:val="00091A0E"/>
    <w:rsid w:val="000927BA"/>
    <w:rsid w:val="00093096"/>
    <w:rsid w:val="000A0D33"/>
    <w:rsid w:val="000A1E2A"/>
    <w:rsid w:val="000B0A4F"/>
    <w:rsid w:val="000B455E"/>
    <w:rsid w:val="000B6D77"/>
    <w:rsid w:val="000B6FCD"/>
    <w:rsid w:val="000C1703"/>
    <w:rsid w:val="000C3B83"/>
    <w:rsid w:val="000C4A99"/>
    <w:rsid w:val="000C5F1E"/>
    <w:rsid w:val="000D1149"/>
    <w:rsid w:val="000D459B"/>
    <w:rsid w:val="000D5162"/>
    <w:rsid w:val="000F1168"/>
    <w:rsid w:val="000F1642"/>
    <w:rsid w:val="000F2583"/>
    <w:rsid w:val="000F2875"/>
    <w:rsid w:val="000F3794"/>
    <w:rsid w:val="00102C14"/>
    <w:rsid w:val="00105947"/>
    <w:rsid w:val="00106037"/>
    <w:rsid w:val="00106AC4"/>
    <w:rsid w:val="00106DD2"/>
    <w:rsid w:val="00107A0A"/>
    <w:rsid w:val="00122A92"/>
    <w:rsid w:val="00131996"/>
    <w:rsid w:val="00131D8F"/>
    <w:rsid w:val="00133A94"/>
    <w:rsid w:val="00134CBE"/>
    <w:rsid w:val="00143D98"/>
    <w:rsid w:val="0014481F"/>
    <w:rsid w:val="0014556C"/>
    <w:rsid w:val="00151DA3"/>
    <w:rsid w:val="00164799"/>
    <w:rsid w:val="00170195"/>
    <w:rsid w:val="00172A83"/>
    <w:rsid w:val="00185E3A"/>
    <w:rsid w:val="001861CB"/>
    <w:rsid w:val="00187B54"/>
    <w:rsid w:val="00190C2A"/>
    <w:rsid w:val="001923C1"/>
    <w:rsid w:val="001965AC"/>
    <w:rsid w:val="001970E5"/>
    <w:rsid w:val="0019730A"/>
    <w:rsid w:val="001B4B75"/>
    <w:rsid w:val="001B7284"/>
    <w:rsid w:val="001C3C8C"/>
    <w:rsid w:val="001C5460"/>
    <w:rsid w:val="001C7023"/>
    <w:rsid w:val="001C7890"/>
    <w:rsid w:val="001D12BE"/>
    <w:rsid w:val="001D3977"/>
    <w:rsid w:val="001D57FF"/>
    <w:rsid w:val="001E2780"/>
    <w:rsid w:val="001E343D"/>
    <w:rsid w:val="001E41BE"/>
    <w:rsid w:val="001E7791"/>
    <w:rsid w:val="001F17A7"/>
    <w:rsid w:val="002024F1"/>
    <w:rsid w:val="00204734"/>
    <w:rsid w:val="0020582A"/>
    <w:rsid w:val="00205FBE"/>
    <w:rsid w:val="00215488"/>
    <w:rsid w:val="00233209"/>
    <w:rsid w:val="0023354F"/>
    <w:rsid w:val="00245348"/>
    <w:rsid w:val="00245BE7"/>
    <w:rsid w:val="0024602B"/>
    <w:rsid w:val="00246496"/>
    <w:rsid w:val="002638B4"/>
    <w:rsid w:val="00264B4F"/>
    <w:rsid w:val="00270383"/>
    <w:rsid w:val="0027141B"/>
    <w:rsid w:val="00272982"/>
    <w:rsid w:val="0027473E"/>
    <w:rsid w:val="002908EE"/>
    <w:rsid w:val="002A2C32"/>
    <w:rsid w:val="002B587E"/>
    <w:rsid w:val="002D6811"/>
    <w:rsid w:val="002E259E"/>
    <w:rsid w:val="002E545C"/>
    <w:rsid w:val="002E63BE"/>
    <w:rsid w:val="002E6BA4"/>
    <w:rsid w:val="002F0F84"/>
    <w:rsid w:val="002F72DF"/>
    <w:rsid w:val="00301812"/>
    <w:rsid w:val="00302D22"/>
    <w:rsid w:val="00313A6F"/>
    <w:rsid w:val="003172FC"/>
    <w:rsid w:val="00321C83"/>
    <w:rsid w:val="00323326"/>
    <w:rsid w:val="003240B0"/>
    <w:rsid w:val="00326CD5"/>
    <w:rsid w:val="00326F15"/>
    <w:rsid w:val="00332A18"/>
    <w:rsid w:val="00332BD0"/>
    <w:rsid w:val="00336305"/>
    <w:rsid w:val="003369FD"/>
    <w:rsid w:val="0033776B"/>
    <w:rsid w:val="00340825"/>
    <w:rsid w:val="0034181E"/>
    <w:rsid w:val="003435B4"/>
    <w:rsid w:val="0034372A"/>
    <w:rsid w:val="003521E3"/>
    <w:rsid w:val="00356A0E"/>
    <w:rsid w:val="0036023D"/>
    <w:rsid w:val="00363B02"/>
    <w:rsid w:val="0036557C"/>
    <w:rsid w:val="0036706C"/>
    <w:rsid w:val="003716B1"/>
    <w:rsid w:val="00381069"/>
    <w:rsid w:val="00383149"/>
    <w:rsid w:val="00383FF6"/>
    <w:rsid w:val="00386B4C"/>
    <w:rsid w:val="003874D0"/>
    <w:rsid w:val="003902E2"/>
    <w:rsid w:val="00390ADF"/>
    <w:rsid w:val="00395B53"/>
    <w:rsid w:val="003A1DFC"/>
    <w:rsid w:val="003A2D71"/>
    <w:rsid w:val="003A525B"/>
    <w:rsid w:val="003A6805"/>
    <w:rsid w:val="003A69F1"/>
    <w:rsid w:val="003B1225"/>
    <w:rsid w:val="003B37F5"/>
    <w:rsid w:val="003B3D34"/>
    <w:rsid w:val="003B4C52"/>
    <w:rsid w:val="003B7A13"/>
    <w:rsid w:val="003C4A81"/>
    <w:rsid w:val="003D45BD"/>
    <w:rsid w:val="003D65CC"/>
    <w:rsid w:val="003D7B30"/>
    <w:rsid w:val="003E0535"/>
    <w:rsid w:val="003E15A1"/>
    <w:rsid w:val="003E44D3"/>
    <w:rsid w:val="003E580D"/>
    <w:rsid w:val="003E746B"/>
    <w:rsid w:val="003F1A03"/>
    <w:rsid w:val="003F27A6"/>
    <w:rsid w:val="003F7DAE"/>
    <w:rsid w:val="003F7EB9"/>
    <w:rsid w:val="0040341D"/>
    <w:rsid w:val="00412C84"/>
    <w:rsid w:val="004139F4"/>
    <w:rsid w:val="00421419"/>
    <w:rsid w:val="00450496"/>
    <w:rsid w:val="004609F4"/>
    <w:rsid w:val="004619FE"/>
    <w:rsid w:val="004679D1"/>
    <w:rsid w:val="00481699"/>
    <w:rsid w:val="00486F4B"/>
    <w:rsid w:val="0049109B"/>
    <w:rsid w:val="00493B69"/>
    <w:rsid w:val="004A6480"/>
    <w:rsid w:val="004B0612"/>
    <w:rsid w:val="004C008A"/>
    <w:rsid w:val="004C0101"/>
    <w:rsid w:val="004C3331"/>
    <w:rsid w:val="004C788F"/>
    <w:rsid w:val="004F34A2"/>
    <w:rsid w:val="00503B37"/>
    <w:rsid w:val="005057B3"/>
    <w:rsid w:val="00512C21"/>
    <w:rsid w:val="00520479"/>
    <w:rsid w:val="0052517F"/>
    <w:rsid w:val="00530347"/>
    <w:rsid w:val="00532C37"/>
    <w:rsid w:val="00536943"/>
    <w:rsid w:val="00540EC1"/>
    <w:rsid w:val="00544A7A"/>
    <w:rsid w:val="00551665"/>
    <w:rsid w:val="0055335D"/>
    <w:rsid w:val="0056743D"/>
    <w:rsid w:val="00572922"/>
    <w:rsid w:val="0057401B"/>
    <w:rsid w:val="00574566"/>
    <w:rsid w:val="00577163"/>
    <w:rsid w:val="0057747B"/>
    <w:rsid w:val="00581391"/>
    <w:rsid w:val="00583017"/>
    <w:rsid w:val="00583374"/>
    <w:rsid w:val="00585AAB"/>
    <w:rsid w:val="00594B7E"/>
    <w:rsid w:val="005A30A0"/>
    <w:rsid w:val="005A379A"/>
    <w:rsid w:val="005A6093"/>
    <w:rsid w:val="005B0D00"/>
    <w:rsid w:val="005B2174"/>
    <w:rsid w:val="005B532E"/>
    <w:rsid w:val="005B6EA3"/>
    <w:rsid w:val="005C098A"/>
    <w:rsid w:val="005C318C"/>
    <w:rsid w:val="005C4AC5"/>
    <w:rsid w:val="005C4DD7"/>
    <w:rsid w:val="005D75B5"/>
    <w:rsid w:val="005E1BAB"/>
    <w:rsid w:val="005E47C4"/>
    <w:rsid w:val="005F051A"/>
    <w:rsid w:val="005F053E"/>
    <w:rsid w:val="005F0E9B"/>
    <w:rsid w:val="005F439D"/>
    <w:rsid w:val="005F48DA"/>
    <w:rsid w:val="005F7ABF"/>
    <w:rsid w:val="00607C22"/>
    <w:rsid w:val="00612BD4"/>
    <w:rsid w:val="00624F4B"/>
    <w:rsid w:val="006305EC"/>
    <w:rsid w:val="00631A6D"/>
    <w:rsid w:val="006441BA"/>
    <w:rsid w:val="006465C4"/>
    <w:rsid w:val="00646F10"/>
    <w:rsid w:val="006515EA"/>
    <w:rsid w:val="00652C1F"/>
    <w:rsid w:val="00654B9A"/>
    <w:rsid w:val="006573D9"/>
    <w:rsid w:val="006670AA"/>
    <w:rsid w:val="006704D9"/>
    <w:rsid w:val="00684F76"/>
    <w:rsid w:val="00686EE0"/>
    <w:rsid w:val="00692521"/>
    <w:rsid w:val="0069383A"/>
    <w:rsid w:val="00693EBA"/>
    <w:rsid w:val="006946A8"/>
    <w:rsid w:val="006A1770"/>
    <w:rsid w:val="006A17C7"/>
    <w:rsid w:val="006A6792"/>
    <w:rsid w:val="006B1EB7"/>
    <w:rsid w:val="006B30C6"/>
    <w:rsid w:val="006B481B"/>
    <w:rsid w:val="006B57C0"/>
    <w:rsid w:val="006B5A69"/>
    <w:rsid w:val="006B65DB"/>
    <w:rsid w:val="006B684F"/>
    <w:rsid w:val="006C7217"/>
    <w:rsid w:val="006D0971"/>
    <w:rsid w:val="006D3D80"/>
    <w:rsid w:val="006D4B71"/>
    <w:rsid w:val="006D50A9"/>
    <w:rsid w:val="006E0029"/>
    <w:rsid w:val="006E6B41"/>
    <w:rsid w:val="006F1543"/>
    <w:rsid w:val="006F172B"/>
    <w:rsid w:val="006F182B"/>
    <w:rsid w:val="006F4E39"/>
    <w:rsid w:val="006F4E9F"/>
    <w:rsid w:val="006F59FB"/>
    <w:rsid w:val="00700390"/>
    <w:rsid w:val="007004AE"/>
    <w:rsid w:val="00706DA9"/>
    <w:rsid w:val="00745404"/>
    <w:rsid w:val="00747D8A"/>
    <w:rsid w:val="007563D4"/>
    <w:rsid w:val="0076139A"/>
    <w:rsid w:val="0076252D"/>
    <w:rsid w:val="00765D04"/>
    <w:rsid w:val="00766C39"/>
    <w:rsid w:val="00767C37"/>
    <w:rsid w:val="00777A5D"/>
    <w:rsid w:val="00777A65"/>
    <w:rsid w:val="0078088B"/>
    <w:rsid w:val="00784776"/>
    <w:rsid w:val="00785781"/>
    <w:rsid w:val="00785D73"/>
    <w:rsid w:val="00790F63"/>
    <w:rsid w:val="00796AA7"/>
    <w:rsid w:val="007A2514"/>
    <w:rsid w:val="007A373E"/>
    <w:rsid w:val="007A52B3"/>
    <w:rsid w:val="007A7E4E"/>
    <w:rsid w:val="007B1B55"/>
    <w:rsid w:val="007B1D8F"/>
    <w:rsid w:val="007B747D"/>
    <w:rsid w:val="007C3EAA"/>
    <w:rsid w:val="007D21EA"/>
    <w:rsid w:val="007D3B57"/>
    <w:rsid w:val="007D3CAA"/>
    <w:rsid w:val="007D5D00"/>
    <w:rsid w:val="007D73B0"/>
    <w:rsid w:val="007E0AED"/>
    <w:rsid w:val="007E28DA"/>
    <w:rsid w:val="007F7D06"/>
    <w:rsid w:val="00800159"/>
    <w:rsid w:val="00811903"/>
    <w:rsid w:val="00816924"/>
    <w:rsid w:val="0082266B"/>
    <w:rsid w:val="00823C94"/>
    <w:rsid w:val="00827E42"/>
    <w:rsid w:val="008377CB"/>
    <w:rsid w:val="00864665"/>
    <w:rsid w:val="00865010"/>
    <w:rsid w:val="00872E03"/>
    <w:rsid w:val="00877149"/>
    <w:rsid w:val="00877C2B"/>
    <w:rsid w:val="00880070"/>
    <w:rsid w:val="0088470B"/>
    <w:rsid w:val="00884967"/>
    <w:rsid w:val="008A0A1F"/>
    <w:rsid w:val="008B33EB"/>
    <w:rsid w:val="008B3D57"/>
    <w:rsid w:val="008B53F2"/>
    <w:rsid w:val="008B76AD"/>
    <w:rsid w:val="008C3F5C"/>
    <w:rsid w:val="008C4084"/>
    <w:rsid w:val="008D0A3F"/>
    <w:rsid w:val="008D7AD7"/>
    <w:rsid w:val="008E2A9E"/>
    <w:rsid w:val="008E7AAF"/>
    <w:rsid w:val="008F1553"/>
    <w:rsid w:val="008F1B2A"/>
    <w:rsid w:val="008F489C"/>
    <w:rsid w:val="008F64AC"/>
    <w:rsid w:val="008F797C"/>
    <w:rsid w:val="0090075F"/>
    <w:rsid w:val="00901060"/>
    <w:rsid w:val="00914089"/>
    <w:rsid w:val="0091749E"/>
    <w:rsid w:val="009342AB"/>
    <w:rsid w:val="00936BE9"/>
    <w:rsid w:val="009373EF"/>
    <w:rsid w:val="009408F0"/>
    <w:rsid w:val="00941F52"/>
    <w:rsid w:val="0094305C"/>
    <w:rsid w:val="00945496"/>
    <w:rsid w:val="00953AB9"/>
    <w:rsid w:val="00954E4F"/>
    <w:rsid w:val="009554CF"/>
    <w:rsid w:val="00961063"/>
    <w:rsid w:val="009635DE"/>
    <w:rsid w:val="00963D12"/>
    <w:rsid w:val="00966218"/>
    <w:rsid w:val="00972840"/>
    <w:rsid w:val="009757A2"/>
    <w:rsid w:val="00975FA7"/>
    <w:rsid w:val="00981BDE"/>
    <w:rsid w:val="00983A3F"/>
    <w:rsid w:val="00984138"/>
    <w:rsid w:val="00986D5C"/>
    <w:rsid w:val="00992C15"/>
    <w:rsid w:val="00993392"/>
    <w:rsid w:val="009933F3"/>
    <w:rsid w:val="00994911"/>
    <w:rsid w:val="009971A8"/>
    <w:rsid w:val="009A3258"/>
    <w:rsid w:val="009A45CD"/>
    <w:rsid w:val="009B680D"/>
    <w:rsid w:val="009C03A9"/>
    <w:rsid w:val="009C25C3"/>
    <w:rsid w:val="009C46BB"/>
    <w:rsid w:val="009E2FD5"/>
    <w:rsid w:val="009E4AFE"/>
    <w:rsid w:val="009E791F"/>
    <w:rsid w:val="009F14DC"/>
    <w:rsid w:val="009F6521"/>
    <w:rsid w:val="00A035E6"/>
    <w:rsid w:val="00A043E9"/>
    <w:rsid w:val="00A057A8"/>
    <w:rsid w:val="00A06828"/>
    <w:rsid w:val="00A1191F"/>
    <w:rsid w:val="00A13EF1"/>
    <w:rsid w:val="00A15B60"/>
    <w:rsid w:val="00A26AED"/>
    <w:rsid w:val="00A309B6"/>
    <w:rsid w:val="00A33A85"/>
    <w:rsid w:val="00A438E3"/>
    <w:rsid w:val="00A465CE"/>
    <w:rsid w:val="00A5018A"/>
    <w:rsid w:val="00A5046A"/>
    <w:rsid w:val="00A55E01"/>
    <w:rsid w:val="00A574EB"/>
    <w:rsid w:val="00A60E38"/>
    <w:rsid w:val="00A64323"/>
    <w:rsid w:val="00A65A51"/>
    <w:rsid w:val="00A723F8"/>
    <w:rsid w:val="00A75A9B"/>
    <w:rsid w:val="00A76DCB"/>
    <w:rsid w:val="00A802A3"/>
    <w:rsid w:val="00A816F4"/>
    <w:rsid w:val="00A8364A"/>
    <w:rsid w:val="00A8473B"/>
    <w:rsid w:val="00A92EBF"/>
    <w:rsid w:val="00AA302E"/>
    <w:rsid w:val="00AA5EE6"/>
    <w:rsid w:val="00AA62CD"/>
    <w:rsid w:val="00AB1807"/>
    <w:rsid w:val="00AC0AE3"/>
    <w:rsid w:val="00AC5090"/>
    <w:rsid w:val="00AD18A3"/>
    <w:rsid w:val="00AD785C"/>
    <w:rsid w:val="00AE6151"/>
    <w:rsid w:val="00AE7082"/>
    <w:rsid w:val="00AF0D3C"/>
    <w:rsid w:val="00AF148E"/>
    <w:rsid w:val="00B06065"/>
    <w:rsid w:val="00B06321"/>
    <w:rsid w:val="00B07C13"/>
    <w:rsid w:val="00B11B22"/>
    <w:rsid w:val="00B128D5"/>
    <w:rsid w:val="00B1501E"/>
    <w:rsid w:val="00B217D6"/>
    <w:rsid w:val="00B239C8"/>
    <w:rsid w:val="00B2587A"/>
    <w:rsid w:val="00B34FE0"/>
    <w:rsid w:val="00B35202"/>
    <w:rsid w:val="00B36E20"/>
    <w:rsid w:val="00B37AA8"/>
    <w:rsid w:val="00B408C2"/>
    <w:rsid w:val="00B43D5C"/>
    <w:rsid w:val="00B50C6C"/>
    <w:rsid w:val="00B51435"/>
    <w:rsid w:val="00B5238A"/>
    <w:rsid w:val="00B52FB4"/>
    <w:rsid w:val="00B55EE1"/>
    <w:rsid w:val="00B8023C"/>
    <w:rsid w:val="00B92666"/>
    <w:rsid w:val="00B957AE"/>
    <w:rsid w:val="00B95CAF"/>
    <w:rsid w:val="00BA2083"/>
    <w:rsid w:val="00BA2D2F"/>
    <w:rsid w:val="00BA351F"/>
    <w:rsid w:val="00BB2B93"/>
    <w:rsid w:val="00BB5373"/>
    <w:rsid w:val="00BC1C78"/>
    <w:rsid w:val="00BC4702"/>
    <w:rsid w:val="00BC6742"/>
    <w:rsid w:val="00BD346E"/>
    <w:rsid w:val="00BD6F0E"/>
    <w:rsid w:val="00BE2993"/>
    <w:rsid w:val="00BF1816"/>
    <w:rsid w:val="00BF4D0E"/>
    <w:rsid w:val="00BF7710"/>
    <w:rsid w:val="00BF7DF0"/>
    <w:rsid w:val="00C024A6"/>
    <w:rsid w:val="00C0469F"/>
    <w:rsid w:val="00C05171"/>
    <w:rsid w:val="00C06204"/>
    <w:rsid w:val="00C22B34"/>
    <w:rsid w:val="00C23FAB"/>
    <w:rsid w:val="00C27775"/>
    <w:rsid w:val="00C3005F"/>
    <w:rsid w:val="00C438DF"/>
    <w:rsid w:val="00C475D0"/>
    <w:rsid w:val="00C52396"/>
    <w:rsid w:val="00C5742B"/>
    <w:rsid w:val="00C6577E"/>
    <w:rsid w:val="00C65B2E"/>
    <w:rsid w:val="00C67881"/>
    <w:rsid w:val="00C70E04"/>
    <w:rsid w:val="00C7460D"/>
    <w:rsid w:val="00C75511"/>
    <w:rsid w:val="00C77F0A"/>
    <w:rsid w:val="00C82A6E"/>
    <w:rsid w:val="00C87A67"/>
    <w:rsid w:val="00C9183D"/>
    <w:rsid w:val="00C91FAB"/>
    <w:rsid w:val="00C94C15"/>
    <w:rsid w:val="00C95428"/>
    <w:rsid w:val="00CA4318"/>
    <w:rsid w:val="00CA49F9"/>
    <w:rsid w:val="00CA744F"/>
    <w:rsid w:val="00CB0FAA"/>
    <w:rsid w:val="00CB3631"/>
    <w:rsid w:val="00CB4C19"/>
    <w:rsid w:val="00CC21F7"/>
    <w:rsid w:val="00CD0010"/>
    <w:rsid w:val="00CD31A6"/>
    <w:rsid w:val="00CD4B4C"/>
    <w:rsid w:val="00CE2E2E"/>
    <w:rsid w:val="00CE5AEE"/>
    <w:rsid w:val="00CF72FF"/>
    <w:rsid w:val="00D13108"/>
    <w:rsid w:val="00D15926"/>
    <w:rsid w:val="00D15A92"/>
    <w:rsid w:val="00D20DF4"/>
    <w:rsid w:val="00D21911"/>
    <w:rsid w:val="00D23F71"/>
    <w:rsid w:val="00D43D88"/>
    <w:rsid w:val="00D44A32"/>
    <w:rsid w:val="00D4704C"/>
    <w:rsid w:val="00D506FA"/>
    <w:rsid w:val="00D51982"/>
    <w:rsid w:val="00D522FD"/>
    <w:rsid w:val="00D53A8E"/>
    <w:rsid w:val="00D53BA0"/>
    <w:rsid w:val="00D6321E"/>
    <w:rsid w:val="00D64E46"/>
    <w:rsid w:val="00D70711"/>
    <w:rsid w:val="00D725E9"/>
    <w:rsid w:val="00D72A47"/>
    <w:rsid w:val="00D72C5E"/>
    <w:rsid w:val="00D75C4B"/>
    <w:rsid w:val="00D80D05"/>
    <w:rsid w:val="00D82BB9"/>
    <w:rsid w:val="00D83B18"/>
    <w:rsid w:val="00DA621B"/>
    <w:rsid w:val="00DB3582"/>
    <w:rsid w:val="00DB7FE6"/>
    <w:rsid w:val="00DC4C7B"/>
    <w:rsid w:val="00DC5B6A"/>
    <w:rsid w:val="00DD6736"/>
    <w:rsid w:val="00DE05D5"/>
    <w:rsid w:val="00DE1250"/>
    <w:rsid w:val="00DF069A"/>
    <w:rsid w:val="00DF0890"/>
    <w:rsid w:val="00DF203B"/>
    <w:rsid w:val="00DF4BF0"/>
    <w:rsid w:val="00DF5757"/>
    <w:rsid w:val="00DF7CF7"/>
    <w:rsid w:val="00E16CB3"/>
    <w:rsid w:val="00E20339"/>
    <w:rsid w:val="00E2067D"/>
    <w:rsid w:val="00E226BA"/>
    <w:rsid w:val="00E23E3D"/>
    <w:rsid w:val="00E34368"/>
    <w:rsid w:val="00E35775"/>
    <w:rsid w:val="00E360ED"/>
    <w:rsid w:val="00E41C2E"/>
    <w:rsid w:val="00E41C72"/>
    <w:rsid w:val="00E4259A"/>
    <w:rsid w:val="00E5157F"/>
    <w:rsid w:val="00E52EC4"/>
    <w:rsid w:val="00E54D1D"/>
    <w:rsid w:val="00E55187"/>
    <w:rsid w:val="00E620D1"/>
    <w:rsid w:val="00E63A4B"/>
    <w:rsid w:val="00E66B0D"/>
    <w:rsid w:val="00E7188B"/>
    <w:rsid w:val="00E74199"/>
    <w:rsid w:val="00EA113A"/>
    <w:rsid w:val="00EA118A"/>
    <w:rsid w:val="00EB118C"/>
    <w:rsid w:val="00EB18D3"/>
    <w:rsid w:val="00EB49E8"/>
    <w:rsid w:val="00EB4ABB"/>
    <w:rsid w:val="00EB59AE"/>
    <w:rsid w:val="00EB6591"/>
    <w:rsid w:val="00EB76ED"/>
    <w:rsid w:val="00EC0F54"/>
    <w:rsid w:val="00EC5486"/>
    <w:rsid w:val="00EC62A5"/>
    <w:rsid w:val="00EC7FAA"/>
    <w:rsid w:val="00EE2964"/>
    <w:rsid w:val="00EE3744"/>
    <w:rsid w:val="00EE7374"/>
    <w:rsid w:val="00EF242E"/>
    <w:rsid w:val="00F00764"/>
    <w:rsid w:val="00F172D2"/>
    <w:rsid w:val="00F24CC7"/>
    <w:rsid w:val="00F30676"/>
    <w:rsid w:val="00F30A63"/>
    <w:rsid w:val="00F357BB"/>
    <w:rsid w:val="00F373B2"/>
    <w:rsid w:val="00F45362"/>
    <w:rsid w:val="00F50FA9"/>
    <w:rsid w:val="00F57B70"/>
    <w:rsid w:val="00F666D8"/>
    <w:rsid w:val="00F72B60"/>
    <w:rsid w:val="00F74BD5"/>
    <w:rsid w:val="00F77DDA"/>
    <w:rsid w:val="00F806E8"/>
    <w:rsid w:val="00F84796"/>
    <w:rsid w:val="00F84C0D"/>
    <w:rsid w:val="00F8693F"/>
    <w:rsid w:val="00F8731F"/>
    <w:rsid w:val="00FA1716"/>
    <w:rsid w:val="00FA6D8B"/>
    <w:rsid w:val="00FB2EA5"/>
    <w:rsid w:val="00FB5DC3"/>
    <w:rsid w:val="00FC55F3"/>
    <w:rsid w:val="00FD0384"/>
    <w:rsid w:val="00FD044A"/>
    <w:rsid w:val="00FD0EFE"/>
    <w:rsid w:val="00FD7179"/>
    <w:rsid w:val="00FD71F7"/>
    <w:rsid w:val="00FE0C75"/>
    <w:rsid w:val="00FE4C44"/>
    <w:rsid w:val="00FE62D0"/>
    <w:rsid w:val="00FE639E"/>
    <w:rsid w:val="00FF0066"/>
    <w:rsid w:val="00FF05A2"/>
    <w:rsid w:val="00FF1C28"/>
    <w:rsid w:val="00FF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C56B5"/>
  <w15:docId w15:val="{B20EAFCD-D9D4-4FEF-96EE-952102A8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08"/>
      <w:ind w:left="17" w:hanging="10"/>
      <w:jc w:val="both"/>
    </w:pPr>
    <w:rPr>
      <w:rFonts w:ascii="Verdana" w:eastAsia="Verdana" w:hAnsi="Verdana" w:cs="Verdana"/>
      <w:color w:val="000000"/>
      <w:sz w:val="20"/>
    </w:rPr>
  </w:style>
  <w:style w:type="paragraph" w:styleId="Heading1">
    <w:name w:val="heading 1"/>
    <w:basedOn w:val="Normal"/>
    <w:next w:val="Normal"/>
    <w:link w:val="Heading1Char"/>
    <w:autoRedefine/>
    <w:uiPriority w:val="9"/>
    <w:qFormat/>
    <w:rsid w:val="00796AA7"/>
    <w:pPr>
      <w:spacing w:after="0" w:line="360" w:lineRule="auto"/>
      <w:ind w:left="0" w:firstLine="0"/>
      <w:jc w:val="left"/>
      <w:outlineLvl w:val="0"/>
    </w:pPr>
    <w:rPr>
      <w:rFonts w:asciiTheme="minorHAnsi" w:hAnsiTheme="minorHAnsi" w:cs="Calibri"/>
      <w:b/>
      <w:noProof/>
      <w:color w:val="00B050"/>
      <w:sz w:val="24"/>
      <w:szCs w:val="28"/>
    </w:rPr>
  </w:style>
  <w:style w:type="paragraph" w:styleId="Heading2">
    <w:name w:val="heading 2"/>
    <w:basedOn w:val="Normal"/>
    <w:next w:val="Normal"/>
    <w:link w:val="Heading2Char"/>
    <w:autoRedefine/>
    <w:uiPriority w:val="9"/>
    <w:unhideWhenUsed/>
    <w:qFormat/>
    <w:rsid w:val="009C46BB"/>
    <w:pPr>
      <w:widowControl w:val="0"/>
      <w:tabs>
        <w:tab w:val="left" w:pos="682"/>
      </w:tabs>
      <w:autoSpaceDE w:val="0"/>
      <w:autoSpaceDN w:val="0"/>
      <w:spacing w:before="78" w:after="120" w:line="360" w:lineRule="auto"/>
      <w:ind w:left="-5" w:firstLine="0"/>
      <w:jc w:val="left"/>
      <w:outlineLvl w:val="1"/>
    </w:pPr>
    <w:rPr>
      <w:rFonts w:asciiTheme="minorHAnsi" w:eastAsiaTheme="majorEastAsia" w:hAnsiTheme="minorHAnsi" w:cs="Calibri"/>
      <w:b/>
      <w:color w:val="00B050"/>
      <w:sz w:val="24"/>
      <w:szCs w:val="20"/>
    </w:rPr>
  </w:style>
  <w:style w:type="paragraph" w:styleId="Heading3">
    <w:name w:val="heading 3"/>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9C46BB"/>
    <w:rPr>
      <w:rFonts w:asciiTheme="minorHAnsi" w:eastAsiaTheme="majorEastAsia" w:hAnsiTheme="minorHAnsi" w:cs="Calibri"/>
      <w:b/>
      <w:color w:val="00B050"/>
      <w:sz w:val="24"/>
      <w:szCs w:val="20"/>
    </w:rPr>
  </w:style>
  <w:style w:type="character" w:customStyle="1" w:styleId="Heading1Char">
    <w:name w:val="Heading 1 Char"/>
    <w:basedOn w:val="DefaultParagraphFont"/>
    <w:link w:val="Heading1"/>
    <w:uiPriority w:val="9"/>
    <w:rsid w:val="00796AA7"/>
    <w:rPr>
      <w:rFonts w:asciiTheme="minorHAnsi" w:eastAsia="Verdana" w:hAnsiTheme="minorHAnsi" w:cs="Calibri"/>
      <w:b/>
      <w:noProof/>
      <w:color w:val="00B050"/>
      <w:sz w:val="24"/>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004AE"/>
    <w:pPr>
      <w:spacing w:after="0" w:line="240" w:lineRule="auto"/>
      <w:ind w:left="720" w:firstLine="0"/>
      <w:contextualSpacing/>
      <w:jc w:val="left"/>
    </w:pPr>
    <w:rPr>
      <w:rFonts w:ascii="Calibri" w:hAnsi="Calibri" w:cs="Calibri"/>
      <w:color w:val="auto"/>
      <w:szCs w:val="20"/>
    </w:rPr>
  </w:style>
  <w:style w:type="paragraph" w:customStyle="1" w:styleId="mainbody">
    <w:name w:val="main body"/>
    <w:basedOn w:val="Normal"/>
    <w:link w:val="mainbodyChar"/>
    <w:qFormat/>
    <w:rsid w:val="00A8364A"/>
    <w:pPr>
      <w:spacing w:before="120" w:after="120" w:line="360" w:lineRule="auto"/>
      <w:ind w:left="0" w:firstLine="0"/>
    </w:pPr>
    <w:rPr>
      <w:rFonts w:asciiTheme="minorHAnsi" w:eastAsia="Times New Roman" w:hAnsiTheme="minorHAnsi" w:cs="Calibri"/>
      <w:color w:val="auto"/>
      <w:sz w:val="22"/>
      <w:szCs w:val="20"/>
    </w:rPr>
  </w:style>
  <w:style w:type="character" w:customStyle="1" w:styleId="mainbodyChar">
    <w:name w:val="main body Char"/>
    <w:link w:val="mainbody"/>
    <w:locked/>
    <w:rsid w:val="00A8364A"/>
    <w:rPr>
      <w:rFonts w:asciiTheme="minorHAnsi" w:eastAsia="Times New Roman" w:hAnsiTheme="minorHAnsi" w:cs="Calibri"/>
      <w:szCs w:val="20"/>
    </w:rPr>
  </w:style>
  <w:style w:type="paragraph" w:customStyle="1" w:styleId="Heading">
    <w:name w:val="Heading"/>
    <w:basedOn w:val="Heading1"/>
    <w:link w:val="HeadingChar"/>
    <w:qFormat/>
    <w:rsid w:val="00326F15"/>
    <w:rPr>
      <w:rFonts w:eastAsia="Times New Roman"/>
      <w:sz w:val="32"/>
    </w:rPr>
  </w:style>
  <w:style w:type="character" w:customStyle="1" w:styleId="HeadingChar">
    <w:name w:val="Heading Char"/>
    <w:basedOn w:val="DefaultParagraphFont"/>
    <w:link w:val="Heading"/>
    <w:rsid w:val="00326F15"/>
    <w:rPr>
      <w:rFonts w:asciiTheme="minorHAnsi" w:eastAsia="Times New Roman" w:hAnsiTheme="minorHAnsi" w:cs="Calibri"/>
      <w:b/>
      <w:noProof/>
      <w:color w:val="00B050"/>
      <w:sz w:val="32"/>
      <w:szCs w:val="28"/>
    </w:rPr>
  </w:style>
  <w:style w:type="character" w:styleId="Hyperlink">
    <w:name w:val="Hyperlink"/>
    <w:basedOn w:val="DefaultParagraphFont"/>
    <w:uiPriority w:val="99"/>
    <w:unhideWhenUsed/>
    <w:rsid w:val="008E7AAF"/>
    <w:rPr>
      <w:color w:val="0563C1" w:themeColor="hyperlink"/>
      <w:u w:val="single"/>
    </w:rPr>
  </w:style>
  <w:style w:type="character" w:styleId="UnresolvedMention">
    <w:name w:val="Unresolved Mention"/>
    <w:basedOn w:val="DefaultParagraphFont"/>
    <w:uiPriority w:val="99"/>
    <w:semiHidden/>
    <w:unhideWhenUsed/>
    <w:rsid w:val="008E7AAF"/>
    <w:rPr>
      <w:color w:val="605E5C"/>
      <w:shd w:val="clear" w:color="auto" w:fill="E1DFDD"/>
    </w:rPr>
  </w:style>
  <w:style w:type="paragraph" w:styleId="BalloonText">
    <w:name w:val="Balloon Text"/>
    <w:basedOn w:val="Normal"/>
    <w:link w:val="BalloonTextChar"/>
    <w:uiPriority w:val="99"/>
    <w:semiHidden/>
    <w:unhideWhenUsed/>
    <w:rsid w:val="00FA1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716"/>
    <w:rPr>
      <w:rFonts w:ascii="Segoe UI" w:eastAsia="Verdana" w:hAnsi="Segoe UI" w:cs="Segoe UI"/>
      <w:color w:val="000000"/>
      <w:sz w:val="18"/>
      <w:szCs w:val="18"/>
    </w:rPr>
  </w:style>
  <w:style w:type="paragraph" w:customStyle="1" w:styleId="Default">
    <w:name w:val="Default"/>
    <w:rsid w:val="00C024A6"/>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nhideWhenUsed/>
    <w:rsid w:val="000F1642"/>
    <w:pPr>
      <w:widowControl w:val="0"/>
      <w:tabs>
        <w:tab w:val="center" w:pos="4513"/>
        <w:tab w:val="right" w:pos="9026"/>
      </w:tabs>
      <w:autoSpaceDE w:val="0"/>
      <w:autoSpaceDN w:val="0"/>
      <w:spacing w:after="0" w:line="240" w:lineRule="auto"/>
      <w:ind w:left="0" w:firstLine="0"/>
      <w:jc w:val="left"/>
    </w:pPr>
    <w:rPr>
      <w:rFonts w:ascii="Calibri" w:eastAsia="Calibri" w:hAnsi="Calibri" w:cs="Calibri"/>
      <w:color w:val="auto"/>
      <w:sz w:val="22"/>
      <w:lang w:val="en-US" w:eastAsia="en-US"/>
    </w:rPr>
  </w:style>
  <w:style w:type="character" w:customStyle="1" w:styleId="FooterChar">
    <w:name w:val="Footer Char"/>
    <w:basedOn w:val="DefaultParagraphFont"/>
    <w:link w:val="Footer"/>
    <w:rsid w:val="000F1642"/>
    <w:rPr>
      <w:rFonts w:ascii="Calibri" w:eastAsia="Calibri" w:hAnsi="Calibri" w:cs="Calibri"/>
      <w:lang w:val="en-US" w:eastAsia="en-US"/>
    </w:rPr>
  </w:style>
  <w:style w:type="paragraph" w:styleId="BodyText">
    <w:name w:val="Body Text"/>
    <w:basedOn w:val="Normal"/>
    <w:link w:val="BodyTextChar"/>
    <w:uiPriority w:val="1"/>
    <w:qFormat/>
    <w:rsid w:val="004619FE"/>
    <w:pPr>
      <w:widowControl w:val="0"/>
      <w:autoSpaceDE w:val="0"/>
      <w:autoSpaceDN w:val="0"/>
      <w:spacing w:after="0" w:line="240" w:lineRule="auto"/>
      <w:ind w:left="0" w:firstLine="0"/>
      <w:jc w:val="left"/>
    </w:pPr>
    <w:rPr>
      <w:rFonts w:ascii="Calibri" w:eastAsia="Calibri" w:hAnsi="Calibri" w:cs="Calibri"/>
      <w:color w:val="auto"/>
      <w:szCs w:val="20"/>
      <w:lang w:val="en-US" w:eastAsia="en-US"/>
    </w:rPr>
  </w:style>
  <w:style w:type="character" w:customStyle="1" w:styleId="BodyTextChar">
    <w:name w:val="Body Text Char"/>
    <w:basedOn w:val="DefaultParagraphFont"/>
    <w:link w:val="BodyText"/>
    <w:uiPriority w:val="1"/>
    <w:rsid w:val="004619FE"/>
    <w:rPr>
      <w:rFonts w:ascii="Calibri" w:eastAsia="Calibri" w:hAnsi="Calibri" w:cs="Calibri"/>
      <w:sz w:val="20"/>
      <w:szCs w:val="20"/>
      <w:lang w:val="en-US" w:eastAsia="en-US"/>
    </w:rPr>
  </w:style>
  <w:style w:type="paragraph" w:customStyle="1" w:styleId="TableParagraph">
    <w:name w:val="Table Paragraph"/>
    <w:basedOn w:val="Normal"/>
    <w:uiPriority w:val="1"/>
    <w:qFormat/>
    <w:rsid w:val="004619FE"/>
    <w:pPr>
      <w:widowControl w:val="0"/>
      <w:autoSpaceDE w:val="0"/>
      <w:autoSpaceDN w:val="0"/>
      <w:spacing w:after="0" w:line="240" w:lineRule="auto"/>
      <w:ind w:left="0" w:firstLine="0"/>
      <w:jc w:val="left"/>
    </w:pPr>
    <w:rPr>
      <w:rFonts w:ascii="Calibri" w:eastAsia="Calibri" w:hAnsi="Calibri" w:cs="Calibri"/>
      <w:color w:val="auto"/>
      <w:sz w:val="22"/>
      <w:lang w:val="en-US" w:eastAsia="en-US"/>
    </w:rPr>
  </w:style>
  <w:style w:type="character" w:styleId="CommentReference">
    <w:name w:val="annotation reference"/>
    <w:basedOn w:val="DefaultParagraphFont"/>
    <w:uiPriority w:val="99"/>
    <w:semiHidden/>
    <w:unhideWhenUsed/>
    <w:rsid w:val="006515EA"/>
    <w:rPr>
      <w:sz w:val="16"/>
      <w:szCs w:val="16"/>
    </w:rPr>
  </w:style>
  <w:style w:type="paragraph" w:styleId="CommentText">
    <w:name w:val="annotation text"/>
    <w:basedOn w:val="Normal"/>
    <w:link w:val="CommentTextChar"/>
    <w:uiPriority w:val="99"/>
    <w:unhideWhenUsed/>
    <w:rsid w:val="006515EA"/>
    <w:pPr>
      <w:spacing w:line="240" w:lineRule="auto"/>
    </w:pPr>
    <w:rPr>
      <w:szCs w:val="20"/>
    </w:rPr>
  </w:style>
  <w:style w:type="character" w:customStyle="1" w:styleId="CommentTextChar">
    <w:name w:val="Comment Text Char"/>
    <w:basedOn w:val="DefaultParagraphFont"/>
    <w:link w:val="CommentText"/>
    <w:uiPriority w:val="99"/>
    <w:rsid w:val="006515EA"/>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515EA"/>
    <w:rPr>
      <w:b/>
      <w:bCs/>
    </w:rPr>
  </w:style>
  <w:style w:type="character" w:customStyle="1" w:styleId="CommentSubjectChar">
    <w:name w:val="Comment Subject Char"/>
    <w:basedOn w:val="CommentTextChar"/>
    <w:link w:val="CommentSubject"/>
    <w:uiPriority w:val="99"/>
    <w:semiHidden/>
    <w:rsid w:val="006515EA"/>
    <w:rPr>
      <w:rFonts w:ascii="Verdana" w:eastAsia="Verdana" w:hAnsi="Verdana" w:cs="Verdana"/>
      <w:b/>
      <w:bCs/>
      <w:color w:val="000000"/>
      <w:sz w:val="20"/>
      <w:szCs w:val="20"/>
    </w:rPr>
  </w:style>
  <w:style w:type="character" w:styleId="Strong">
    <w:name w:val="Strong"/>
    <w:basedOn w:val="DefaultParagraphFont"/>
    <w:uiPriority w:val="22"/>
    <w:qFormat/>
    <w:rsid w:val="00102C14"/>
    <w:rPr>
      <w:b/>
      <w:bCs/>
    </w:rPr>
  </w:style>
  <w:style w:type="paragraph" w:styleId="Revision">
    <w:name w:val="Revision"/>
    <w:hidden/>
    <w:uiPriority w:val="99"/>
    <w:semiHidden/>
    <w:rsid w:val="00106DD2"/>
    <w:pPr>
      <w:spacing w:after="0" w:line="240" w:lineRule="auto"/>
    </w:pPr>
    <w:rPr>
      <w:rFonts w:ascii="Verdana" w:eastAsia="Verdana" w:hAnsi="Verdana" w:cs="Verdana"/>
      <w:color w:val="000000"/>
      <w:sz w:val="20"/>
    </w:rPr>
  </w:style>
  <w:style w:type="paragraph" w:styleId="NoSpacing">
    <w:name w:val="No Spacing"/>
    <w:uiPriority w:val="1"/>
    <w:qFormat/>
    <w:rsid w:val="00E41C72"/>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8392">
      <w:bodyDiv w:val="1"/>
      <w:marLeft w:val="0"/>
      <w:marRight w:val="0"/>
      <w:marTop w:val="0"/>
      <w:marBottom w:val="0"/>
      <w:divBdr>
        <w:top w:val="none" w:sz="0" w:space="0" w:color="auto"/>
        <w:left w:val="none" w:sz="0" w:space="0" w:color="auto"/>
        <w:bottom w:val="none" w:sz="0" w:space="0" w:color="auto"/>
        <w:right w:val="none" w:sz="0" w:space="0" w:color="auto"/>
      </w:divBdr>
    </w:div>
    <w:div w:id="121653364">
      <w:bodyDiv w:val="1"/>
      <w:marLeft w:val="0"/>
      <w:marRight w:val="0"/>
      <w:marTop w:val="0"/>
      <w:marBottom w:val="0"/>
      <w:divBdr>
        <w:top w:val="none" w:sz="0" w:space="0" w:color="auto"/>
        <w:left w:val="none" w:sz="0" w:space="0" w:color="auto"/>
        <w:bottom w:val="none" w:sz="0" w:space="0" w:color="auto"/>
        <w:right w:val="none" w:sz="0" w:space="0" w:color="auto"/>
      </w:divBdr>
    </w:div>
    <w:div w:id="125391411">
      <w:bodyDiv w:val="1"/>
      <w:marLeft w:val="0"/>
      <w:marRight w:val="0"/>
      <w:marTop w:val="0"/>
      <w:marBottom w:val="0"/>
      <w:divBdr>
        <w:top w:val="none" w:sz="0" w:space="0" w:color="auto"/>
        <w:left w:val="none" w:sz="0" w:space="0" w:color="auto"/>
        <w:bottom w:val="none" w:sz="0" w:space="0" w:color="auto"/>
        <w:right w:val="none" w:sz="0" w:space="0" w:color="auto"/>
      </w:divBdr>
    </w:div>
    <w:div w:id="164710196">
      <w:bodyDiv w:val="1"/>
      <w:marLeft w:val="0"/>
      <w:marRight w:val="0"/>
      <w:marTop w:val="0"/>
      <w:marBottom w:val="0"/>
      <w:divBdr>
        <w:top w:val="none" w:sz="0" w:space="0" w:color="auto"/>
        <w:left w:val="none" w:sz="0" w:space="0" w:color="auto"/>
        <w:bottom w:val="none" w:sz="0" w:space="0" w:color="auto"/>
        <w:right w:val="none" w:sz="0" w:space="0" w:color="auto"/>
      </w:divBdr>
    </w:div>
    <w:div w:id="423496713">
      <w:bodyDiv w:val="1"/>
      <w:marLeft w:val="0"/>
      <w:marRight w:val="0"/>
      <w:marTop w:val="0"/>
      <w:marBottom w:val="0"/>
      <w:divBdr>
        <w:top w:val="none" w:sz="0" w:space="0" w:color="auto"/>
        <w:left w:val="none" w:sz="0" w:space="0" w:color="auto"/>
        <w:bottom w:val="none" w:sz="0" w:space="0" w:color="auto"/>
        <w:right w:val="none" w:sz="0" w:space="0" w:color="auto"/>
      </w:divBdr>
    </w:div>
    <w:div w:id="525171665">
      <w:bodyDiv w:val="1"/>
      <w:marLeft w:val="0"/>
      <w:marRight w:val="0"/>
      <w:marTop w:val="0"/>
      <w:marBottom w:val="0"/>
      <w:divBdr>
        <w:top w:val="none" w:sz="0" w:space="0" w:color="auto"/>
        <w:left w:val="none" w:sz="0" w:space="0" w:color="auto"/>
        <w:bottom w:val="none" w:sz="0" w:space="0" w:color="auto"/>
        <w:right w:val="none" w:sz="0" w:space="0" w:color="auto"/>
      </w:divBdr>
    </w:div>
    <w:div w:id="525605297">
      <w:bodyDiv w:val="1"/>
      <w:marLeft w:val="0"/>
      <w:marRight w:val="0"/>
      <w:marTop w:val="0"/>
      <w:marBottom w:val="0"/>
      <w:divBdr>
        <w:top w:val="none" w:sz="0" w:space="0" w:color="auto"/>
        <w:left w:val="none" w:sz="0" w:space="0" w:color="auto"/>
        <w:bottom w:val="none" w:sz="0" w:space="0" w:color="auto"/>
        <w:right w:val="none" w:sz="0" w:space="0" w:color="auto"/>
      </w:divBdr>
    </w:div>
    <w:div w:id="548150221">
      <w:bodyDiv w:val="1"/>
      <w:marLeft w:val="0"/>
      <w:marRight w:val="0"/>
      <w:marTop w:val="0"/>
      <w:marBottom w:val="0"/>
      <w:divBdr>
        <w:top w:val="none" w:sz="0" w:space="0" w:color="auto"/>
        <w:left w:val="none" w:sz="0" w:space="0" w:color="auto"/>
        <w:bottom w:val="none" w:sz="0" w:space="0" w:color="auto"/>
        <w:right w:val="none" w:sz="0" w:space="0" w:color="auto"/>
      </w:divBdr>
    </w:div>
    <w:div w:id="552692461">
      <w:bodyDiv w:val="1"/>
      <w:marLeft w:val="0"/>
      <w:marRight w:val="0"/>
      <w:marTop w:val="0"/>
      <w:marBottom w:val="0"/>
      <w:divBdr>
        <w:top w:val="none" w:sz="0" w:space="0" w:color="auto"/>
        <w:left w:val="none" w:sz="0" w:space="0" w:color="auto"/>
        <w:bottom w:val="none" w:sz="0" w:space="0" w:color="auto"/>
        <w:right w:val="none" w:sz="0" w:space="0" w:color="auto"/>
      </w:divBdr>
    </w:div>
    <w:div w:id="564801178">
      <w:bodyDiv w:val="1"/>
      <w:marLeft w:val="0"/>
      <w:marRight w:val="0"/>
      <w:marTop w:val="0"/>
      <w:marBottom w:val="0"/>
      <w:divBdr>
        <w:top w:val="none" w:sz="0" w:space="0" w:color="auto"/>
        <w:left w:val="none" w:sz="0" w:space="0" w:color="auto"/>
        <w:bottom w:val="none" w:sz="0" w:space="0" w:color="auto"/>
        <w:right w:val="none" w:sz="0" w:space="0" w:color="auto"/>
      </w:divBdr>
    </w:div>
    <w:div w:id="573007272">
      <w:bodyDiv w:val="1"/>
      <w:marLeft w:val="0"/>
      <w:marRight w:val="0"/>
      <w:marTop w:val="0"/>
      <w:marBottom w:val="0"/>
      <w:divBdr>
        <w:top w:val="none" w:sz="0" w:space="0" w:color="auto"/>
        <w:left w:val="none" w:sz="0" w:space="0" w:color="auto"/>
        <w:bottom w:val="none" w:sz="0" w:space="0" w:color="auto"/>
        <w:right w:val="none" w:sz="0" w:space="0" w:color="auto"/>
      </w:divBdr>
    </w:div>
    <w:div w:id="685716408">
      <w:bodyDiv w:val="1"/>
      <w:marLeft w:val="0"/>
      <w:marRight w:val="0"/>
      <w:marTop w:val="0"/>
      <w:marBottom w:val="0"/>
      <w:divBdr>
        <w:top w:val="none" w:sz="0" w:space="0" w:color="auto"/>
        <w:left w:val="none" w:sz="0" w:space="0" w:color="auto"/>
        <w:bottom w:val="none" w:sz="0" w:space="0" w:color="auto"/>
        <w:right w:val="none" w:sz="0" w:space="0" w:color="auto"/>
      </w:divBdr>
    </w:div>
    <w:div w:id="714162202">
      <w:bodyDiv w:val="1"/>
      <w:marLeft w:val="0"/>
      <w:marRight w:val="0"/>
      <w:marTop w:val="0"/>
      <w:marBottom w:val="0"/>
      <w:divBdr>
        <w:top w:val="none" w:sz="0" w:space="0" w:color="auto"/>
        <w:left w:val="none" w:sz="0" w:space="0" w:color="auto"/>
        <w:bottom w:val="none" w:sz="0" w:space="0" w:color="auto"/>
        <w:right w:val="none" w:sz="0" w:space="0" w:color="auto"/>
      </w:divBdr>
    </w:div>
    <w:div w:id="946159490">
      <w:bodyDiv w:val="1"/>
      <w:marLeft w:val="0"/>
      <w:marRight w:val="0"/>
      <w:marTop w:val="0"/>
      <w:marBottom w:val="0"/>
      <w:divBdr>
        <w:top w:val="none" w:sz="0" w:space="0" w:color="auto"/>
        <w:left w:val="none" w:sz="0" w:space="0" w:color="auto"/>
        <w:bottom w:val="none" w:sz="0" w:space="0" w:color="auto"/>
        <w:right w:val="none" w:sz="0" w:space="0" w:color="auto"/>
      </w:divBdr>
    </w:div>
    <w:div w:id="1091589396">
      <w:bodyDiv w:val="1"/>
      <w:marLeft w:val="0"/>
      <w:marRight w:val="0"/>
      <w:marTop w:val="0"/>
      <w:marBottom w:val="0"/>
      <w:divBdr>
        <w:top w:val="none" w:sz="0" w:space="0" w:color="auto"/>
        <w:left w:val="none" w:sz="0" w:space="0" w:color="auto"/>
        <w:bottom w:val="none" w:sz="0" w:space="0" w:color="auto"/>
        <w:right w:val="none" w:sz="0" w:space="0" w:color="auto"/>
      </w:divBdr>
    </w:div>
    <w:div w:id="1171599714">
      <w:bodyDiv w:val="1"/>
      <w:marLeft w:val="0"/>
      <w:marRight w:val="0"/>
      <w:marTop w:val="0"/>
      <w:marBottom w:val="0"/>
      <w:divBdr>
        <w:top w:val="none" w:sz="0" w:space="0" w:color="auto"/>
        <w:left w:val="none" w:sz="0" w:space="0" w:color="auto"/>
        <w:bottom w:val="none" w:sz="0" w:space="0" w:color="auto"/>
        <w:right w:val="none" w:sz="0" w:space="0" w:color="auto"/>
      </w:divBdr>
    </w:div>
    <w:div w:id="1325208089">
      <w:bodyDiv w:val="1"/>
      <w:marLeft w:val="0"/>
      <w:marRight w:val="0"/>
      <w:marTop w:val="0"/>
      <w:marBottom w:val="0"/>
      <w:divBdr>
        <w:top w:val="none" w:sz="0" w:space="0" w:color="auto"/>
        <w:left w:val="none" w:sz="0" w:space="0" w:color="auto"/>
        <w:bottom w:val="none" w:sz="0" w:space="0" w:color="auto"/>
        <w:right w:val="none" w:sz="0" w:space="0" w:color="auto"/>
      </w:divBdr>
    </w:div>
    <w:div w:id="1427270618">
      <w:bodyDiv w:val="1"/>
      <w:marLeft w:val="0"/>
      <w:marRight w:val="0"/>
      <w:marTop w:val="0"/>
      <w:marBottom w:val="0"/>
      <w:divBdr>
        <w:top w:val="none" w:sz="0" w:space="0" w:color="auto"/>
        <w:left w:val="none" w:sz="0" w:space="0" w:color="auto"/>
        <w:bottom w:val="none" w:sz="0" w:space="0" w:color="auto"/>
        <w:right w:val="none" w:sz="0" w:space="0" w:color="auto"/>
      </w:divBdr>
    </w:div>
    <w:div w:id="1577780968">
      <w:bodyDiv w:val="1"/>
      <w:marLeft w:val="0"/>
      <w:marRight w:val="0"/>
      <w:marTop w:val="0"/>
      <w:marBottom w:val="0"/>
      <w:divBdr>
        <w:top w:val="none" w:sz="0" w:space="0" w:color="auto"/>
        <w:left w:val="none" w:sz="0" w:space="0" w:color="auto"/>
        <w:bottom w:val="none" w:sz="0" w:space="0" w:color="auto"/>
        <w:right w:val="none" w:sz="0" w:space="0" w:color="auto"/>
      </w:divBdr>
    </w:div>
    <w:div w:id="1609507927">
      <w:bodyDiv w:val="1"/>
      <w:marLeft w:val="0"/>
      <w:marRight w:val="0"/>
      <w:marTop w:val="0"/>
      <w:marBottom w:val="0"/>
      <w:divBdr>
        <w:top w:val="none" w:sz="0" w:space="0" w:color="auto"/>
        <w:left w:val="none" w:sz="0" w:space="0" w:color="auto"/>
        <w:bottom w:val="none" w:sz="0" w:space="0" w:color="auto"/>
        <w:right w:val="none" w:sz="0" w:space="0" w:color="auto"/>
      </w:divBdr>
    </w:div>
    <w:div w:id="1636520372">
      <w:bodyDiv w:val="1"/>
      <w:marLeft w:val="0"/>
      <w:marRight w:val="0"/>
      <w:marTop w:val="0"/>
      <w:marBottom w:val="0"/>
      <w:divBdr>
        <w:top w:val="none" w:sz="0" w:space="0" w:color="auto"/>
        <w:left w:val="none" w:sz="0" w:space="0" w:color="auto"/>
        <w:bottom w:val="none" w:sz="0" w:space="0" w:color="auto"/>
        <w:right w:val="none" w:sz="0" w:space="0" w:color="auto"/>
      </w:divBdr>
    </w:div>
    <w:div w:id="1871526162">
      <w:bodyDiv w:val="1"/>
      <w:marLeft w:val="0"/>
      <w:marRight w:val="0"/>
      <w:marTop w:val="0"/>
      <w:marBottom w:val="0"/>
      <w:divBdr>
        <w:top w:val="none" w:sz="0" w:space="0" w:color="auto"/>
        <w:left w:val="none" w:sz="0" w:space="0" w:color="auto"/>
        <w:bottom w:val="none" w:sz="0" w:space="0" w:color="auto"/>
        <w:right w:val="none" w:sz="0" w:space="0" w:color="auto"/>
      </w:divBdr>
    </w:div>
    <w:div w:id="1886092796">
      <w:bodyDiv w:val="1"/>
      <w:marLeft w:val="0"/>
      <w:marRight w:val="0"/>
      <w:marTop w:val="0"/>
      <w:marBottom w:val="0"/>
      <w:divBdr>
        <w:top w:val="none" w:sz="0" w:space="0" w:color="auto"/>
        <w:left w:val="none" w:sz="0" w:space="0" w:color="auto"/>
        <w:bottom w:val="none" w:sz="0" w:space="0" w:color="auto"/>
        <w:right w:val="none" w:sz="0" w:space="0" w:color="auto"/>
      </w:divBdr>
    </w:div>
    <w:div w:id="2015760060">
      <w:bodyDiv w:val="1"/>
      <w:marLeft w:val="0"/>
      <w:marRight w:val="0"/>
      <w:marTop w:val="0"/>
      <w:marBottom w:val="0"/>
      <w:divBdr>
        <w:top w:val="none" w:sz="0" w:space="0" w:color="auto"/>
        <w:left w:val="none" w:sz="0" w:space="0" w:color="auto"/>
        <w:bottom w:val="none" w:sz="0" w:space="0" w:color="auto"/>
        <w:right w:val="none" w:sz="0" w:space="0" w:color="auto"/>
      </w:divBdr>
    </w:div>
    <w:div w:id="2105833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qaqualifications.com/qualifica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1093</Words>
  <Characters>6310</Characters>
  <Application>Microsoft Office Word</Application>
  <DocSecurity>0</DocSecurity>
  <Lines>283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Hayes</dc:creator>
  <cp:keywords/>
  <cp:lastModifiedBy>Martin Sadler</cp:lastModifiedBy>
  <cp:revision>2</cp:revision>
  <cp:lastPrinted>2025-11-11T09:16:00Z</cp:lastPrinted>
  <dcterms:created xsi:type="dcterms:W3CDTF">2025-11-11T09:17:00Z</dcterms:created>
  <dcterms:modified xsi:type="dcterms:W3CDTF">2025-11-11T09:17:00Z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a18ba197-429e-4aa9-b740-571a40032801</vt:lpwstr>
  </property>
</Properties>
</file>